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8D" w:rsidRPr="00E13633" w:rsidRDefault="00C1668D" w:rsidP="00C1668D">
      <w:pPr>
        <w:pStyle w:val="a4"/>
        <w:keepLines/>
        <w:tabs>
          <w:tab w:val="clear" w:pos="4153"/>
          <w:tab w:val="clear" w:pos="8306"/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</w:t>
      </w:r>
      <w:r w:rsidR="00CB0461">
        <w:rPr>
          <w:rFonts w:ascii="Arial" w:hAnsi="Arial" w:cs="Arial"/>
          <w:b/>
          <w:sz w:val="24"/>
          <w:szCs w:val="24"/>
        </w:rPr>
        <w:t>8</w:t>
      </w:r>
      <w:r w:rsidR="00B10774">
        <w:rPr>
          <w:rFonts w:ascii="Arial" w:hAnsi="Arial" w:cs="Arial"/>
          <w:b/>
          <w:sz w:val="24"/>
          <w:szCs w:val="24"/>
        </w:rPr>
        <w:t>bis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23</w:t>
      </w:r>
      <w:r w:rsidR="00CD2F5F">
        <w:rPr>
          <w:rFonts w:ascii="Arial" w:hAnsi="Arial" w:cs="Arial"/>
          <w:b/>
          <w:sz w:val="24"/>
          <w:szCs w:val="24"/>
        </w:rPr>
        <w:t>15537</w:t>
      </w:r>
      <w:bookmarkStart w:id="2" w:name="_GoBack"/>
      <w:bookmarkEnd w:id="2"/>
    </w:p>
    <w:p w:rsidR="005667D8" w:rsidRPr="00E644EC" w:rsidRDefault="00B10774" w:rsidP="00C1668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Xiamen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09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13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:rsidR="005667D8" w:rsidRPr="00210542" w:rsidRDefault="005667D8" w:rsidP="005667D8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>UE RF requirements for simultaneous DL</w:t>
      </w:r>
      <w:r w:rsidR="00624204">
        <w:rPr>
          <w:rFonts w:ascii="Arial" w:hAnsi="Arial" w:cs="Arial"/>
          <w:b/>
          <w:lang w:val="en-US"/>
        </w:rPr>
        <w:t xml:space="preserve"> reception</w:t>
      </w:r>
      <w:r>
        <w:rPr>
          <w:rFonts w:ascii="Arial" w:hAnsi="Arial" w:cs="Arial"/>
          <w:b/>
          <w:lang w:val="en-US"/>
        </w:rPr>
        <w:t xml:space="preserve"> 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B10774">
        <w:rPr>
          <w:rFonts w:ascii="Arial" w:hAnsi="Arial" w:cs="Arial"/>
          <w:b/>
          <w:lang w:val="en-US"/>
        </w:rPr>
        <w:t>5</w:t>
      </w:r>
      <w:r>
        <w:rPr>
          <w:rFonts w:ascii="Arial" w:hAnsi="Arial" w:cs="Arial"/>
          <w:b/>
          <w:lang w:val="en-US"/>
        </w:rPr>
        <w:t>.</w:t>
      </w:r>
      <w:r w:rsidR="00CB0461">
        <w:rPr>
          <w:rFonts w:ascii="Arial" w:hAnsi="Arial" w:cs="Arial"/>
          <w:b/>
          <w:lang w:val="en-US"/>
        </w:rPr>
        <w:t>7</w:t>
      </w:r>
      <w:r>
        <w:rPr>
          <w:rFonts w:ascii="Arial" w:hAnsi="Arial" w:cs="Arial"/>
          <w:b/>
          <w:lang w:val="en-US"/>
        </w:rPr>
        <w:t>.</w:t>
      </w:r>
      <w:r w:rsidR="00B10774">
        <w:rPr>
          <w:rFonts w:ascii="Arial" w:hAnsi="Arial" w:cs="Arial"/>
          <w:b/>
          <w:lang w:val="en-US"/>
        </w:rPr>
        <w:t>1.3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:rsidR="005667D8" w:rsidRPr="00210542" w:rsidRDefault="005667D8" w:rsidP="005667D8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667D8" w:rsidRPr="00210542" w:rsidRDefault="005667D8" w:rsidP="005667D8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5667D8" w:rsidRPr="00210542" w:rsidRDefault="005667D8" w:rsidP="005667D8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210542">
        <w:rPr>
          <w:lang w:val="en-US"/>
        </w:rPr>
        <w:t>Introduction</w:t>
      </w:r>
      <w:bookmarkEnd w:id="3"/>
      <w:bookmarkEnd w:id="4"/>
    </w:p>
    <w:p w:rsidR="005667D8" w:rsidRPr="00210542" w:rsidRDefault="005667D8" w:rsidP="005667D8">
      <w:pPr>
        <w:rPr>
          <w:lang w:eastAsia="ko-KR"/>
        </w:rPr>
      </w:pPr>
      <w:r w:rsidRPr="00210542">
        <w:rPr>
          <w:lang w:val="en-US" w:eastAsia="ko-KR"/>
        </w:rPr>
        <w:t>In this paper, we provide our view</w:t>
      </w:r>
      <w:r>
        <w:rPr>
          <w:lang w:val="en-US" w:eastAsia="ko-KR"/>
        </w:rPr>
        <w:t xml:space="preserve">s </w:t>
      </w:r>
      <w:r w:rsidRPr="00210542">
        <w:rPr>
          <w:lang w:val="en-US" w:eastAsia="ko-KR"/>
        </w:rPr>
        <w:t xml:space="preserve">on </w:t>
      </w:r>
      <w:r>
        <w:rPr>
          <w:lang w:val="en-US" w:eastAsia="ko-KR"/>
        </w:rPr>
        <w:t xml:space="preserve">UE RF requirements for simultaneous DL reception </w:t>
      </w:r>
      <w:r w:rsidRPr="00210542">
        <w:rPr>
          <w:lang w:val="en-US" w:eastAsia="ko-KR"/>
        </w:rPr>
        <w:t>in</w:t>
      </w:r>
      <w:r>
        <w:rPr>
          <w:lang w:val="en-US" w:eastAsia="ko-KR"/>
        </w:rPr>
        <w:t xml:space="preserve"> FR2-1 based on the approved WF [1]</w:t>
      </w:r>
      <w:r w:rsidR="00CB0461">
        <w:rPr>
          <w:lang w:val="en-US" w:eastAsia="ko-KR"/>
        </w:rPr>
        <w:t xml:space="preserve"> and the simulation results</w:t>
      </w:r>
      <w:r w:rsidRPr="00210542">
        <w:rPr>
          <w:lang w:val="en-US" w:eastAsia="ko-KR"/>
        </w:rPr>
        <w:t xml:space="preserve">. </w:t>
      </w:r>
    </w:p>
    <w:p w:rsidR="005667D8" w:rsidRPr="00210542" w:rsidRDefault="005667D8" w:rsidP="005667D8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 xml:space="preserve">Discussion </w:t>
      </w:r>
    </w:p>
    <w:p w:rsidR="00CB0461" w:rsidRDefault="00CB0461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The followings were agreed in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0461" w:rsidTr="00CB0461">
        <w:tc>
          <w:tcPr>
            <w:tcW w:w="9855" w:type="dxa"/>
          </w:tcPr>
          <w:p w:rsidR="00B10774" w:rsidRPr="000D63BD" w:rsidRDefault="00B10774" w:rsidP="00B10774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  <w:r w:rsidRPr="00FB1D48">
              <w:rPr>
                <w:b/>
                <w:u w:val="single"/>
              </w:rPr>
              <w:t>.1 Combining method to compute P</w:t>
            </w:r>
            <w:r w:rsidRPr="00FB1D48">
              <w:rPr>
                <w:b/>
                <w:u w:val="single"/>
                <w:vertAlign w:val="subscript"/>
              </w:rPr>
              <w:t>directional</w:t>
            </w:r>
            <w:r w:rsidRPr="00FB1D48">
              <w:rPr>
                <w:b/>
                <w:u w:val="single"/>
              </w:rPr>
              <w:t xml:space="preserve"> in metric</w:t>
            </w:r>
            <w:r w:rsidRPr="000D63BD">
              <w:rPr>
                <w:b/>
                <w:u w:val="single"/>
              </w:rPr>
              <w:t xml:space="preserve"> </w:t>
            </w:r>
          </w:p>
          <w:p w:rsidR="00B10774" w:rsidRPr="00B10774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color w:val="000000"/>
              </w:rPr>
            </w:pPr>
            <w:r w:rsidRPr="00B10774">
              <w:rPr>
                <w:color w:val="000000"/>
              </w:rPr>
              <w:t xml:space="preserve">Companies are encouraged to provide analysis of pros &amp; cons for each combining method </w:t>
            </w:r>
          </w:p>
          <w:p w:rsidR="00B10774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Option 1 – arithmetic mean</w:t>
            </w:r>
          </w:p>
          <w:p w:rsidR="00B10774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Option 2 – OR combining</w:t>
            </w:r>
          </w:p>
          <w:p w:rsidR="00B10774" w:rsidRDefault="00B10774" w:rsidP="00B10774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</w:p>
          <w:p w:rsidR="00B10774" w:rsidRDefault="00B10774" w:rsidP="00B10774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355670">
              <w:rPr>
                <w:b/>
                <w:u w:val="single"/>
              </w:rPr>
              <w:t>1.2 AoA offsets for the UE RF requirement</w:t>
            </w:r>
          </w:p>
          <w:p w:rsidR="00B10774" w:rsidRPr="00B10774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color w:val="000000"/>
              </w:rPr>
            </w:pPr>
            <w:r w:rsidRPr="00B10774">
              <w:rPr>
                <w:color w:val="000000"/>
              </w:rPr>
              <w:t xml:space="preserve">The UE only needs to meet the requirement for 1 AoA offset.  </w:t>
            </w:r>
          </w:p>
          <w:p w:rsidR="00B10774" w:rsidRPr="00355670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355670">
              <w:rPr>
                <w:bCs/>
                <w:color w:val="000000"/>
              </w:rPr>
              <w:t>Options:</w:t>
            </w:r>
          </w:p>
          <w:p w:rsidR="00B10774" w:rsidRPr="00B10774" w:rsidRDefault="00B10774" w:rsidP="00B10774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color w:val="000000"/>
              </w:rPr>
            </w:pPr>
            <w:r w:rsidRPr="00B10774">
              <w:rPr>
                <w:color w:val="000000"/>
              </w:rPr>
              <w:t xml:space="preserve">1. Define a requirement for each candidate AoA offset. </w:t>
            </w:r>
          </w:p>
          <w:p w:rsidR="00B10774" w:rsidRDefault="00B10774" w:rsidP="00B10774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color w:val="000000"/>
              </w:rPr>
            </w:pPr>
            <w:r w:rsidRPr="00B10774">
              <w:rPr>
                <w:color w:val="000000"/>
              </w:rPr>
              <w:t>2. The requirement is defined for just 1 AoA offset.</w:t>
            </w:r>
          </w:p>
          <w:p w:rsidR="00A920FE" w:rsidRDefault="00A920FE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355670">
              <w:rPr>
                <w:bCs/>
                <w:color w:val="000000"/>
              </w:rPr>
              <w:t xml:space="preserve">Companies are encouraged to provide the simulation results of at least 3 UE implementations (panels facing opposite directions, panels in adjacent sides, panels in same side). The results of both OR combing and arithmetic mean are expected to be provided. </w:t>
            </w:r>
          </w:p>
          <w:p w:rsidR="00B10774" w:rsidRPr="00B10774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355670">
              <w:rPr>
                <w:bCs/>
                <w:color w:val="000000"/>
              </w:rPr>
              <w:t>The results of each AoA offset should be based on the best UE orientation, the best UE orientation can be different for each AoA offset.</w:t>
            </w:r>
          </w:p>
          <w:p w:rsidR="00B10774" w:rsidRDefault="00B10774" w:rsidP="00CB0461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</w:p>
          <w:p w:rsidR="00B10774" w:rsidRPr="00355670" w:rsidRDefault="00B10774" w:rsidP="00B10774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1.3 </w:t>
            </w:r>
            <w:r w:rsidRPr="00355670">
              <w:rPr>
                <w:b/>
                <w:u w:val="single"/>
              </w:rPr>
              <w:t>Alternative calibration for a UE model</w:t>
            </w:r>
          </w:p>
          <w:p w:rsidR="00B10774" w:rsidRPr="00B10774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color w:val="000000"/>
              </w:rPr>
            </w:pPr>
            <w:r w:rsidRPr="00B10774">
              <w:rPr>
                <w:color w:val="000000"/>
              </w:rPr>
              <w:t>Besides the previously agreed calibration condition (UE meets REFSENS as well as EIS spherical coverage), an alternative calibration method for UE models is below:</w:t>
            </w:r>
          </w:p>
          <w:p w:rsidR="00B10774" w:rsidRPr="00355670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355670">
              <w:rPr>
                <w:bCs/>
                <w:color w:val="000000"/>
              </w:rPr>
              <w:t xml:space="preserve">The DL power level used in simulation will be adjusted to UE’s EIS CCDF@50%-xile. </w:t>
            </w:r>
          </w:p>
          <w:p w:rsidR="00B10774" w:rsidRPr="00355670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355670">
              <w:rPr>
                <w:bCs/>
                <w:color w:val="000000"/>
              </w:rPr>
              <w:t>This means the simulation results for PC3 provided by companies should not exceed 50% for any AoA offset.</w:t>
            </w:r>
          </w:p>
          <w:p w:rsidR="00B10774" w:rsidRPr="00355670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355670">
              <w:rPr>
                <w:bCs/>
                <w:color w:val="000000"/>
              </w:rPr>
              <w:t>The performance of UE model must meet the legacy REFSENS and EIS spherical coverage requirement</w:t>
            </w:r>
          </w:p>
          <w:p w:rsidR="00B10774" w:rsidRDefault="00B10774" w:rsidP="00CB0461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</w:p>
          <w:p w:rsidR="00B10774" w:rsidRDefault="00B10774" w:rsidP="00B10774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B747EC">
              <w:rPr>
                <w:b/>
                <w:u w:val="single"/>
              </w:rPr>
              <w:t>1.4 Details of V/H polarization signal receiving in simulation</w:t>
            </w:r>
          </w:p>
          <w:p w:rsidR="00B10774" w:rsidRPr="00B10774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color w:val="000000"/>
              </w:rPr>
            </w:pPr>
            <w:r w:rsidRPr="00B10774">
              <w:rPr>
                <w:color w:val="000000"/>
              </w:rPr>
              <w:t>For rank1 DL + MRC</w:t>
            </w:r>
          </w:p>
          <w:p w:rsidR="00B10774" w:rsidRPr="00B747EC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B747EC">
              <w:rPr>
                <w:bCs/>
                <w:color w:val="000000"/>
              </w:rPr>
              <w:t>The procedure above is used to calculate signal and interference levels when gain imbalance exists between V-pol and H-pol in UE module, along with the alternative calibration method for UEs.</w:t>
            </w:r>
          </w:p>
          <w:p w:rsidR="00B10774" w:rsidRPr="00B747EC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B747EC">
              <w:rPr>
                <w:bCs/>
                <w:color w:val="000000"/>
              </w:rPr>
              <w:t>When the procedure above is used for determining interference level, it implies that the interference is also optimally combined, i.e. it represents a worst case interferer polarization condition.</w:t>
            </w:r>
          </w:p>
          <w:p w:rsidR="00B10774" w:rsidRDefault="00B10774" w:rsidP="00B10774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B747EC">
              <w:rPr>
                <w:bCs/>
                <w:color w:val="000000"/>
              </w:rPr>
              <w:t xml:space="preserve">Companies are encouraged to further check the impact of imbalance between V/H in the final requirement based on the procedure above </w:t>
            </w:r>
          </w:p>
          <w:p w:rsidR="00CB0461" w:rsidRPr="00CB0461" w:rsidRDefault="00CB0461" w:rsidP="00A920F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noProof/>
                <w:lang w:eastAsia="ko-KR"/>
              </w:rPr>
            </w:pPr>
          </w:p>
        </w:tc>
      </w:tr>
    </w:tbl>
    <w:p w:rsidR="00CB0461" w:rsidRDefault="00CB0461" w:rsidP="004779D3">
      <w:pPr>
        <w:pStyle w:val="a0"/>
        <w:rPr>
          <w:rFonts w:eastAsiaTheme="minorEastAsia"/>
          <w:noProof/>
          <w:lang w:eastAsia="ko-KR"/>
        </w:rPr>
      </w:pPr>
    </w:p>
    <w:p w:rsidR="00CB0461" w:rsidRDefault="007B6143" w:rsidP="00CB0461">
      <w:pPr>
        <w:pStyle w:val="a0"/>
        <w:rPr>
          <w:noProof/>
          <w:lang w:eastAsia="ko-KR"/>
        </w:rPr>
      </w:pPr>
      <w:r>
        <w:rPr>
          <w:lang w:val="en-US" w:eastAsia="ko-KR"/>
        </w:rPr>
        <w:t xml:space="preserve">Simulation assumptions: </w:t>
      </w:r>
    </w:p>
    <w:p w:rsidR="007B6143" w:rsidRDefault="007B6143" w:rsidP="00A920FE">
      <w:pPr>
        <w:pStyle w:val="a0"/>
        <w:numPr>
          <w:ilvl w:val="0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>UE panel implementation</w:t>
      </w:r>
    </w:p>
    <w:p w:rsidR="00A920FE" w:rsidRPr="00A920FE" w:rsidRDefault="00A920FE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 xml:space="preserve">panel_A = </w:t>
      </w:r>
      <w:r w:rsidRPr="00A920FE">
        <w:rPr>
          <w:noProof/>
          <w:lang w:eastAsia="ko-KR"/>
        </w:rPr>
        <w:t>panels facing opposite directions</w:t>
      </w:r>
    </w:p>
    <w:p w:rsidR="00A920FE" w:rsidRPr="00A920FE" w:rsidRDefault="00A920FE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 xml:space="preserve">panel_B = </w:t>
      </w:r>
      <w:r w:rsidRPr="00A920FE">
        <w:rPr>
          <w:noProof/>
          <w:lang w:eastAsia="ko-KR"/>
        </w:rPr>
        <w:t>panels in adjacent sides</w:t>
      </w:r>
    </w:p>
    <w:p w:rsidR="00A920FE" w:rsidRPr="00A920FE" w:rsidRDefault="00A920FE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lastRenderedPageBreak/>
        <w:t xml:space="preserve">panel_C = </w:t>
      </w:r>
      <w:r w:rsidRPr="00A920FE">
        <w:rPr>
          <w:noProof/>
          <w:lang w:eastAsia="ko-KR"/>
        </w:rPr>
        <w:t>panels in same side</w:t>
      </w:r>
    </w:p>
    <w:p w:rsidR="007B6143" w:rsidRDefault="007B6143" w:rsidP="007B6143">
      <w:pPr>
        <w:pStyle w:val="a0"/>
        <w:numPr>
          <w:ilvl w:val="0"/>
          <w:numId w:val="7"/>
        </w:numPr>
        <w:rPr>
          <w:lang w:val="en-US" w:eastAsia="ko-KR"/>
        </w:rPr>
      </w:pPr>
      <w:r w:rsidRPr="007B6143">
        <w:rPr>
          <w:noProof/>
          <w:lang w:eastAsia="ko-KR"/>
        </w:rPr>
        <w:t>Antenna</w:t>
      </w:r>
      <w:r>
        <w:rPr>
          <w:lang w:val="en-US" w:eastAsia="ko-KR"/>
        </w:rPr>
        <w:t xml:space="preserve"> module performance</w:t>
      </w:r>
    </w:p>
    <w:p w:rsidR="007B6143" w:rsidRPr="007B6143" w:rsidRDefault="007B6143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 w:rsidRPr="007B6143">
        <w:rPr>
          <w:noProof/>
          <w:lang w:eastAsia="ko-KR"/>
        </w:rPr>
        <w:t>Case 1: antenna module#1 and antenna module#2 are assumed to have the same performance gain</w:t>
      </w:r>
    </w:p>
    <w:p w:rsidR="007B6143" w:rsidRPr="007B6143" w:rsidRDefault="007B6143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 w:rsidRPr="007B6143">
        <w:rPr>
          <w:noProof/>
          <w:lang w:eastAsia="ko-KR"/>
        </w:rPr>
        <w:t>Case 2: antenna module#1 is assumed to have a 3dB lower performance gain than antenna module#2</w:t>
      </w:r>
    </w:p>
    <w:p w:rsidR="007B6143" w:rsidRPr="007B6143" w:rsidRDefault="007B6143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 w:rsidRPr="0052417D">
        <w:rPr>
          <w:noProof/>
          <w:lang w:val="en-US" w:eastAsia="ko-KR"/>
        </w:rPr>
        <w:drawing>
          <wp:anchor distT="0" distB="0" distL="114300" distR="114300" simplePos="0" relativeHeight="251659264" behindDoc="1" locked="0" layoutInCell="1" allowOverlap="1" wp14:anchorId="15DCDB98" wp14:editId="54E12079">
            <wp:simplePos x="0" y="0"/>
            <wp:positionH relativeFrom="column">
              <wp:posOffset>3652945</wp:posOffset>
            </wp:positionH>
            <wp:positionV relativeFrom="paragraph">
              <wp:posOffset>64221</wp:posOffset>
            </wp:positionV>
            <wp:extent cx="2022098" cy="1360687"/>
            <wp:effectExtent l="0" t="0" r="0" b="0"/>
            <wp:wrapNone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2098" cy="13606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6143">
        <w:rPr>
          <w:noProof/>
          <w:lang w:eastAsia="ko-KR"/>
        </w:rPr>
        <w:t>Case 3: antenna module#2 is assumed to have a 3dB lower performance gain than antenna module#1</w:t>
      </w:r>
    </w:p>
    <w:p w:rsidR="007B6143" w:rsidRDefault="007B6143" w:rsidP="007B6143">
      <w:pPr>
        <w:pStyle w:val="a0"/>
        <w:numPr>
          <w:ilvl w:val="0"/>
          <w:numId w:val="7"/>
        </w:numPr>
        <w:rPr>
          <w:lang w:val="en-US" w:eastAsia="ko-KR"/>
        </w:rPr>
      </w:pPr>
      <w:r>
        <w:rPr>
          <w:lang w:val="en-US" w:eastAsia="ko-KR"/>
        </w:rPr>
        <w:t>UE orientation</w:t>
      </w:r>
    </w:p>
    <w:p w:rsidR="007B6143" w:rsidRPr="007B6143" w:rsidRDefault="007B6143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 w:rsidRPr="007B6143">
        <w:rPr>
          <w:noProof/>
          <w:lang w:eastAsia="ko-KR"/>
        </w:rPr>
        <w:t xml:space="preserve">Z-axis oriented     </w:t>
      </w:r>
    </w:p>
    <w:p w:rsidR="007B6143" w:rsidRPr="007B6143" w:rsidRDefault="007B6143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 w:rsidRPr="007B6143">
        <w:rPr>
          <w:noProof/>
          <w:lang w:eastAsia="ko-KR"/>
        </w:rPr>
        <w:t xml:space="preserve">Y-axis oriented </w:t>
      </w:r>
    </w:p>
    <w:p w:rsidR="007B6143" w:rsidRPr="007B6143" w:rsidRDefault="007B6143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 w:rsidRPr="007B6143">
        <w:rPr>
          <w:noProof/>
          <w:lang w:eastAsia="ko-KR"/>
        </w:rPr>
        <w:t>X-axis oriented</w:t>
      </w:r>
    </w:p>
    <w:p w:rsidR="007B6143" w:rsidRPr="004779D3" w:rsidRDefault="007B6143" w:rsidP="007B6143">
      <w:pPr>
        <w:pStyle w:val="a0"/>
        <w:numPr>
          <w:ilvl w:val="2"/>
          <w:numId w:val="7"/>
        </w:numPr>
        <w:rPr>
          <w:lang w:val="en-US" w:eastAsia="ko-KR"/>
        </w:rPr>
      </w:pPr>
      <w:r w:rsidRPr="007B6143">
        <w:rPr>
          <w:rFonts w:hint="eastAsia"/>
          <w:noProof/>
          <w:lang w:eastAsia="ko-KR"/>
        </w:rPr>
        <w:t>Probes</w:t>
      </w:r>
      <w:r>
        <w:rPr>
          <w:lang w:val="en-US" w:eastAsia="ko-KR"/>
        </w:rPr>
        <w:t xml:space="preserve"> are located in the xz plane in [2]</w:t>
      </w:r>
    </w:p>
    <w:p w:rsidR="007B6143" w:rsidRPr="007B6143" w:rsidRDefault="007B6143" w:rsidP="00A920FE">
      <w:pPr>
        <w:pStyle w:val="a0"/>
        <w:rPr>
          <w:noProof/>
          <w:lang w:eastAsia="ko-KR"/>
        </w:rPr>
      </w:pPr>
    </w:p>
    <w:p w:rsidR="007B6143" w:rsidRDefault="00CB0461" w:rsidP="007B6143">
      <w:pPr>
        <w:pStyle w:val="a0"/>
        <w:rPr>
          <w:noProof/>
          <w:lang w:eastAsia="ko-KR"/>
        </w:rPr>
      </w:pPr>
      <w:r>
        <w:rPr>
          <w:rFonts w:hint="eastAsia"/>
          <w:noProof/>
          <w:lang w:eastAsia="ko-KR"/>
        </w:rPr>
        <w:t>Fo</w:t>
      </w:r>
      <w:r>
        <w:rPr>
          <w:noProof/>
          <w:lang w:eastAsia="ko-KR"/>
        </w:rPr>
        <w:t xml:space="preserve">r each </w:t>
      </w:r>
      <w:r w:rsidR="00A920FE">
        <w:rPr>
          <w:noProof/>
          <w:lang w:eastAsia="ko-KR"/>
        </w:rPr>
        <w:t>panel_A, panel_B, and panel_C</w:t>
      </w:r>
      <w:r w:rsidR="007B6143">
        <w:rPr>
          <w:lang w:val="en-US" w:eastAsia="ko-KR"/>
        </w:rPr>
        <w:t xml:space="preserve">, </w:t>
      </w:r>
      <w:r w:rsidR="007B6143">
        <w:rPr>
          <w:noProof/>
          <w:lang w:eastAsia="ko-KR"/>
        </w:rPr>
        <w:t>t</w:t>
      </w:r>
      <w:r w:rsidR="007B6143">
        <w:rPr>
          <w:rFonts w:hint="eastAsia"/>
          <w:noProof/>
          <w:lang w:eastAsia="ko-KR"/>
        </w:rPr>
        <w:t xml:space="preserve">he </w:t>
      </w:r>
      <w:r w:rsidR="007B6143">
        <w:rPr>
          <w:noProof/>
          <w:lang w:eastAsia="ko-KR"/>
        </w:rPr>
        <w:t xml:space="preserve">pass ratio can be calculated as follows </w:t>
      </w:r>
      <w:r w:rsidR="007B6143">
        <w:rPr>
          <w:lang w:val="en-US" w:eastAsia="ko-KR"/>
        </w:rPr>
        <w:t>based on the [1]</w:t>
      </w:r>
      <w:r w:rsidR="007B6143">
        <w:rPr>
          <w:noProof/>
          <w:lang w:eastAsia="ko-KR"/>
        </w:rPr>
        <w:t>.</w:t>
      </w:r>
    </w:p>
    <w:p w:rsidR="00CB0461" w:rsidRDefault="00CB0461" w:rsidP="00A920FE">
      <w:pPr>
        <w:pStyle w:val="a0"/>
        <w:numPr>
          <w:ilvl w:val="0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 xml:space="preserve">pass ratio = min(Case1 pass ratio, Case2 pass ratio, Case3 pass ratio) </w:t>
      </w:r>
    </w:p>
    <w:p w:rsidR="00CB0461" w:rsidRPr="00CB0461" w:rsidRDefault="00CB0461" w:rsidP="00A920FE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>Case1 pass ratio = max (</w:t>
      </w:r>
      <w:r>
        <w:rPr>
          <w:lang w:val="en-US" w:eastAsia="ko-KR"/>
        </w:rPr>
        <w:t>X-axis oriented pass ratio, Y-axis oriented pass ratio,</w:t>
      </w:r>
      <w:r>
        <w:rPr>
          <w:rFonts w:hint="eastAsia"/>
          <w:noProof/>
          <w:lang w:eastAsia="ko-KR"/>
        </w:rPr>
        <w:t xml:space="preserve"> </w:t>
      </w:r>
      <w:r>
        <w:rPr>
          <w:lang w:eastAsia="ko-KR"/>
        </w:rPr>
        <w:t>Z</w:t>
      </w:r>
      <w:r w:rsidRPr="00CB0461">
        <w:rPr>
          <w:lang w:val="en-US" w:eastAsia="ko-KR"/>
        </w:rPr>
        <w:t>-axis oriented pass ratio</w:t>
      </w:r>
      <w:r>
        <w:rPr>
          <w:lang w:val="en-US" w:eastAsia="ko-KR"/>
        </w:rPr>
        <w:t>)</w:t>
      </w:r>
    </w:p>
    <w:p w:rsidR="00CB0461" w:rsidRPr="00CB0461" w:rsidRDefault="00CB0461" w:rsidP="00A920FE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>Case2 pass ratio = max (</w:t>
      </w:r>
      <w:r>
        <w:rPr>
          <w:lang w:val="en-US" w:eastAsia="ko-KR"/>
        </w:rPr>
        <w:t>X-axis oriented pass ratio, Y-axis oriented pass ratio,</w:t>
      </w:r>
      <w:r>
        <w:rPr>
          <w:rFonts w:hint="eastAsia"/>
          <w:noProof/>
          <w:lang w:eastAsia="ko-KR"/>
        </w:rPr>
        <w:t xml:space="preserve"> </w:t>
      </w:r>
      <w:r>
        <w:rPr>
          <w:lang w:eastAsia="ko-KR"/>
        </w:rPr>
        <w:t>Z</w:t>
      </w:r>
      <w:r w:rsidRPr="00CB0461">
        <w:rPr>
          <w:lang w:val="en-US" w:eastAsia="ko-KR"/>
        </w:rPr>
        <w:t>-axis oriented pass ratio</w:t>
      </w:r>
      <w:r>
        <w:rPr>
          <w:lang w:val="en-US" w:eastAsia="ko-KR"/>
        </w:rPr>
        <w:t>)</w:t>
      </w:r>
    </w:p>
    <w:p w:rsidR="00CB0461" w:rsidRPr="00CB0461" w:rsidRDefault="00CB0461" w:rsidP="00A920FE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>Case3 pass ratio = max (</w:t>
      </w:r>
      <w:r>
        <w:rPr>
          <w:lang w:val="en-US" w:eastAsia="ko-KR"/>
        </w:rPr>
        <w:t>X-axis oriented pass ratio, Y-axis oriented pass ratio,</w:t>
      </w:r>
      <w:r>
        <w:rPr>
          <w:rFonts w:hint="eastAsia"/>
          <w:noProof/>
          <w:lang w:eastAsia="ko-KR"/>
        </w:rPr>
        <w:t xml:space="preserve"> </w:t>
      </w:r>
      <w:r>
        <w:rPr>
          <w:lang w:eastAsia="ko-KR"/>
        </w:rPr>
        <w:t>Z</w:t>
      </w:r>
      <w:r w:rsidRPr="00CB0461">
        <w:rPr>
          <w:lang w:val="en-US" w:eastAsia="ko-KR"/>
        </w:rPr>
        <w:t>-axis oriented pass ratio</w:t>
      </w:r>
      <w:r>
        <w:rPr>
          <w:lang w:val="en-US" w:eastAsia="ko-KR"/>
        </w:rPr>
        <w:t>)</w:t>
      </w:r>
    </w:p>
    <w:p w:rsidR="007B6143" w:rsidRDefault="007B6143" w:rsidP="00CB0461">
      <w:pPr>
        <w:pStyle w:val="a0"/>
        <w:rPr>
          <w:rFonts w:eastAsiaTheme="minorEastAsia"/>
          <w:noProof/>
          <w:lang w:eastAsia="ko-KR"/>
        </w:rPr>
      </w:pPr>
    </w:p>
    <w:p w:rsidR="00CB0461" w:rsidRDefault="00CB0461" w:rsidP="00CB0461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Table 2.1</w:t>
      </w:r>
      <w:r w:rsidR="00B36756">
        <w:rPr>
          <w:rFonts w:eastAsiaTheme="minorEastAsia"/>
          <w:noProof/>
          <w:lang w:eastAsia="ko-KR"/>
        </w:rPr>
        <w:t xml:space="preserve"> and Table 2.2 show</w:t>
      </w:r>
      <w:r>
        <w:rPr>
          <w:rFonts w:eastAsiaTheme="minorEastAsia"/>
          <w:noProof/>
          <w:lang w:eastAsia="ko-KR"/>
        </w:rPr>
        <w:t xml:space="preserve"> the Pass ratio of ‘</w:t>
      </w:r>
      <w:r w:rsidR="00D334CE">
        <w:rPr>
          <w:bCs/>
          <w:color w:val="000000"/>
        </w:rPr>
        <w:t>arithmetic mean’ and ‘</w:t>
      </w:r>
      <w:r>
        <w:rPr>
          <w:rFonts w:eastAsiaTheme="minorEastAsia"/>
          <w:noProof/>
          <w:lang w:eastAsia="ko-KR"/>
        </w:rPr>
        <w:t xml:space="preserve">OR combining’ respectively. </w:t>
      </w:r>
    </w:p>
    <w:p w:rsidR="00C14CDC" w:rsidRPr="00D334CE" w:rsidRDefault="00C14CDC" w:rsidP="00C14CDC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 xml:space="preserve">2.1: </w:t>
      </w:r>
      <w:r w:rsidR="00CB0461">
        <w:rPr>
          <w:noProof/>
        </w:rPr>
        <w:t>P</w:t>
      </w:r>
      <w:r w:rsidR="00D35537">
        <w:rPr>
          <w:rFonts w:eastAsiaTheme="minorEastAsia"/>
          <w:noProof/>
          <w:lang w:eastAsia="ko-KR"/>
        </w:rPr>
        <w:t xml:space="preserve">ass </w:t>
      </w:r>
      <w:r>
        <w:rPr>
          <w:rFonts w:eastAsiaTheme="minorEastAsia"/>
          <w:noProof/>
          <w:lang w:eastAsia="ko-KR"/>
        </w:rPr>
        <w:t>ratio</w:t>
      </w:r>
      <w:r w:rsidR="00D334CE">
        <w:rPr>
          <w:rFonts w:eastAsiaTheme="minorEastAsia"/>
          <w:noProof/>
          <w:lang w:eastAsia="ko-KR"/>
        </w:rPr>
        <w:t xml:space="preserve"> (%)</w:t>
      </w:r>
      <w:r>
        <w:rPr>
          <w:rFonts w:eastAsiaTheme="minorEastAsia"/>
          <w:noProof/>
          <w:lang w:eastAsia="ko-KR"/>
        </w:rPr>
        <w:t xml:space="preserve"> </w:t>
      </w:r>
      <w:r w:rsidR="00D334CE">
        <w:rPr>
          <w:rFonts w:eastAsiaTheme="minorEastAsia"/>
          <w:noProof/>
          <w:lang w:eastAsia="ko-KR"/>
        </w:rPr>
        <w:t>with ‘</w:t>
      </w:r>
      <w:r w:rsidR="00D334CE">
        <w:rPr>
          <w:bCs/>
          <w:color w:val="000000"/>
        </w:rPr>
        <w:t>arithmetic mean</w:t>
      </w:r>
      <w:r w:rsidR="00D334CE">
        <w:rPr>
          <w:rFonts w:eastAsiaTheme="minorEastAsia"/>
          <w:noProof/>
          <w:lang w:eastAsia="ko-KR"/>
        </w:rPr>
        <w:t>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157"/>
        <w:gridCol w:w="1116"/>
        <w:gridCol w:w="1116"/>
        <w:gridCol w:w="1116"/>
        <w:gridCol w:w="1116"/>
        <w:gridCol w:w="1116"/>
      </w:tblGrid>
      <w:tr w:rsidR="00D334CE" w:rsidRPr="002908F0" w:rsidTr="00D334CE">
        <w:trPr>
          <w:jc w:val="center"/>
        </w:trPr>
        <w:tc>
          <w:tcPr>
            <w:tcW w:w="2845" w:type="dxa"/>
            <w:shd w:val="clear" w:color="auto" w:fill="auto"/>
          </w:tcPr>
          <w:p w:rsidR="00D334CE" w:rsidRPr="00B36756" w:rsidRDefault="00D334CE" w:rsidP="0038481E">
            <w:pPr>
              <w:pStyle w:val="a8"/>
              <w:spacing w:before="120" w:line="280" w:lineRule="atLeast"/>
              <w:ind w:leftChars="0" w:left="0"/>
              <w:rPr>
                <w:rFonts w:ascii="Arial" w:eastAsiaTheme="minorEastAsia" w:hAnsi="Arial" w:cs="Arial"/>
              </w:rPr>
            </w:pPr>
          </w:p>
        </w:tc>
        <w:tc>
          <w:tcPr>
            <w:tcW w:w="1205" w:type="dxa"/>
            <w:shd w:val="clear" w:color="auto" w:fill="auto"/>
          </w:tcPr>
          <w:p w:rsidR="00D334CE" w:rsidRPr="00B36756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eastAsia="Courier New" w:hAnsi="Arial" w:cs="Arial"/>
                <w:lang w:eastAsia="zh-CN"/>
              </w:rPr>
              <w:t>30</w:t>
            </w:r>
            <w:r w:rsidRPr="00B36756">
              <w:rPr>
                <w:rFonts w:ascii="Arial" w:eastAsia="Courier New" w:hAnsi="Arial" w:cs="Arial"/>
                <w:vertAlign w:val="superscript"/>
                <w:lang w:eastAsia="zh-CN"/>
              </w:rPr>
              <w:t>o</w:t>
            </w:r>
          </w:p>
        </w:tc>
        <w:tc>
          <w:tcPr>
            <w:tcW w:w="1161" w:type="dxa"/>
            <w:shd w:val="clear" w:color="auto" w:fill="auto"/>
          </w:tcPr>
          <w:p w:rsidR="00D334CE" w:rsidRPr="00B36756" w:rsidRDefault="00D334CE" w:rsidP="00D334C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eastAsia="Courier New" w:hAnsi="Arial" w:cs="Arial"/>
                <w:lang w:eastAsia="zh-CN"/>
              </w:rPr>
              <w:t>60</w:t>
            </w:r>
            <w:r w:rsidRPr="00B36756">
              <w:rPr>
                <w:rFonts w:ascii="Arial" w:eastAsia="Courier New" w:hAnsi="Arial" w:cs="Arial"/>
                <w:vertAlign w:val="superscript"/>
                <w:lang w:eastAsia="zh-CN"/>
              </w:rPr>
              <w:t>o</w:t>
            </w:r>
          </w:p>
        </w:tc>
        <w:tc>
          <w:tcPr>
            <w:tcW w:w="1161" w:type="dxa"/>
            <w:shd w:val="clear" w:color="auto" w:fill="auto"/>
          </w:tcPr>
          <w:p w:rsidR="00D334CE" w:rsidRPr="00B36756" w:rsidRDefault="00D334CE" w:rsidP="00D334C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eastAsia="Courier New" w:hAnsi="Arial" w:cs="Arial"/>
                <w:lang w:eastAsia="zh-CN"/>
              </w:rPr>
              <w:t>90</w:t>
            </w:r>
            <w:r w:rsidRPr="00B36756">
              <w:rPr>
                <w:rFonts w:ascii="Arial" w:eastAsia="Courier New" w:hAnsi="Arial" w:cs="Arial"/>
                <w:vertAlign w:val="superscript"/>
                <w:lang w:eastAsia="zh-CN"/>
              </w:rPr>
              <w:t>o</w:t>
            </w:r>
          </w:p>
        </w:tc>
        <w:tc>
          <w:tcPr>
            <w:tcW w:w="1161" w:type="dxa"/>
            <w:shd w:val="clear" w:color="auto" w:fill="auto"/>
          </w:tcPr>
          <w:p w:rsidR="00D334CE" w:rsidRPr="00B36756" w:rsidRDefault="00D334CE" w:rsidP="00D334C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eastAsia="Courier New" w:hAnsi="Arial" w:cs="Arial"/>
                <w:lang w:eastAsia="zh-CN"/>
              </w:rPr>
              <w:t>120</w:t>
            </w:r>
            <w:r w:rsidRPr="00B36756">
              <w:rPr>
                <w:rFonts w:ascii="Arial" w:eastAsia="Courier New" w:hAnsi="Arial" w:cs="Arial"/>
                <w:vertAlign w:val="superscript"/>
                <w:lang w:eastAsia="zh-CN"/>
              </w:rPr>
              <w:t>o</w:t>
            </w:r>
          </w:p>
        </w:tc>
        <w:tc>
          <w:tcPr>
            <w:tcW w:w="1161" w:type="dxa"/>
            <w:shd w:val="clear" w:color="auto" w:fill="auto"/>
          </w:tcPr>
          <w:p w:rsidR="00D334CE" w:rsidRPr="00B36756" w:rsidRDefault="00D334CE" w:rsidP="00D334C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eastAsia="Courier New" w:hAnsi="Arial" w:cs="Arial"/>
                <w:lang w:eastAsia="zh-CN"/>
              </w:rPr>
              <w:t>150</w:t>
            </w:r>
            <w:r w:rsidRPr="00B36756">
              <w:rPr>
                <w:rFonts w:ascii="Arial" w:eastAsia="Courier New" w:hAnsi="Arial" w:cs="Arial"/>
                <w:vertAlign w:val="superscript"/>
                <w:lang w:eastAsia="zh-CN"/>
              </w:rPr>
              <w:t>o</w:t>
            </w:r>
          </w:p>
        </w:tc>
        <w:tc>
          <w:tcPr>
            <w:tcW w:w="1161" w:type="dxa"/>
            <w:shd w:val="clear" w:color="auto" w:fill="auto"/>
          </w:tcPr>
          <w:p w:rsidR="00D334CE" w:rsidRPr="00B36756" w:rsidRDefault="00D334CE" w:rsidP="00D334C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eastAsia="Courier New" w:hAnsi="Arial" w:cs="Arial"/>
                <w:lang w:eastAsia="zh-CN"/>
              </w:rPr>
              <w:t>180</w:t>
            </w:r>
            <w:r w:rsidRPr="00B36756">
              <w:rPr>
                <w:rFonts w:ascii="Arial" w:eastAsia="Courier New" w:hAnsi="Arial" w:cs="Arial"/>
                <w:vertAlign w:val="superscript"/>
                <w:lang w:eastAsia="zh-CN"/>
              </w:rPr>
              <w:t>o</w:t>
            </w:r>
          </w:p>
        </w:tc>
      </w:tr>
      <w:tr w:rsidR="00B36756" w:rsidRPr="002908F0" w:rsidTr="00D334CE">
        <w:trPr>
          <w:jc w:val="center"/>
        </w:trPr>
        <w:tc>
          <w:tcPr>
            <w:tcW w:w="2845" w:type="dxa"/>
            <w:shd w:val="clear" w:color="auto" w:fill="auto"/>
          </w:tcPr>
          <w:p w:rsidR="00B36756" w:rsidRPr="00B36756" w:rsidRDefault="00B36756" w:rsidP="00B36756">
            <w:pPr>
              <w:pStyle w:val="a8"/>
              <w:spacing w:before="120" w:line="280" w:lineRule="atLeast"/>
              <w:ind w:leftChars="0" w:left="0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hAnsi="Arial" w:cs="Arial"/>
                <w:noProof/>
              </w:rPr>
              <w:t>panels facing opposite directions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  <w:t>0.2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  <w:t>6.5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  <w:t>14.9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  <w:t>23.9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  <w:t>27.3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  <w:t>29.3</w:t>
            </w:r>
          </w:p>
        </w:tc>
      </w:tr>
      <w:tr w:rsidR="00B36756" w:rsidRPr="002908F0" w:rsidTr="00D334CE">
        <w:trPr>
          <w:jc w:val="center"/>
        </w:trPr>
        <w:tc>
          <w:tcPr>
            <w:tcW w:w="2845" w:type="dxa"/>
            <w:shd w:val="clear" w:color="auto" w:fill="auto"/>
          </w:tcPr>
          <w:p w:rsidR="00B36756" w:rsidRPr="00B36756" w:rsidRDefault="00B36756" w:rsidP="00B36756">
            <w:pPr>
              <w:pStyle w:val="a8"/>
              <w:spacing w:before="120" w:line="280" w:lineRule="atLeast"/>
              <w:ind w:leftChars="0" w:left="0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hAnsi="Arial" w:cs="Arial"/>
                <w:noProof/>
              </w:rPr>
              <w:t>panels in adjacent sides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  <w:t>5.3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  <w:t>10.3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  <w:t>14.8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  <w:t>16.6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  <w:t>18.5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  <w:t>18.7</w:t>
            </w:r>
          </w:p>
        </w:tc>
      </w:tr>
      <w:tr w:rsidR="00B36756" w:rsidRPr="002908F0" w:rsidTr="00D334CE">
        <w:trPr>
          <w:jc w:val="center"/>
        </w:trPr>
        <w:tc>
          <w:tcPr>
            <w:tcW w:w="2845" w:type="dxa"/>
            <w:shd w:val="clear" w:color="auto" w:fill="auto"/>
          </w:tcPr>
          <w:p w:rsidR="00B36756" w:rsidRPr="00B36756" w:rsidRDefault="00B36756" w:rsidP="00B36756">
            <w:pPr>
              <w:pStyle w:val="a8"/>
              <w:spacing w:before="120" w:line="280" w:lineRule="atLeast"/>
              <w:ind w:leftChars="0" w:left="0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hAnsi="Arial" w:cs="Arial"/>
                <w:noProof/>
              </w:rPr>
              <w:t>panels in same side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  <w:t>13.2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  <w:t>8.7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  <w:t>13.5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  <w:t>8.7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  <w:t>1.3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  <w:t>0.0</w:t>
            </w:r>
          </w:p>
        </w:tc>
      </w:tr>
    </w:tbl>
    <w:p w:rsidR="00D334CE" w:rsidRDefault="00D334CE" w:rsidP="00D334CE">
      <w:pPr>
        <w:pStyle w:val="TH"/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</w:p>
    <w:p w:rsidR="00D334CE" w:rsidRPr="00D334CE" w:rsidRDefault="00D334CE" w:rsidP="00D334CE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>2.2: P</w:t>
      </w:r>
      <w:r>
        <w:rPr>
          <w:rFonts w:eastAsiaTheme="minorEastAsia"/>
          <w:noProof/>
          <w:lang w:eastAsia="ko-KR"/>
        </w:rPr>
        <w:t>ass ratio with ‘OR’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157"/>
        <w:gridCol w:w="1116"/>
        <w:gridCol w:w="1116"/>
        <w:gridCol w:w="1116"/>
        <w:gridCol w:w="1116"/>
        <w:gridCol w:w="1116"/>
      </w:tblGrid>
      <w:tr w:rsidR="00D334CE" w:rsidRPr="002908F0" w:rsidTr="00D334CE">
        <w:trPr>
          <w:jc w:val="center"/>
        </w:trPr>
        <w:tc>
          <w:tcPr>
            <w:tcW w:w="2845" w:type="dxa"/>
            <w:shd w:val="clear" w:color="auto" w:fill="auto"/>
          </w:tcPr>
          <w:p w:rsidR="00D334CE" w:rsidRPr="00B36756" w:rsidRDefault="00D334CE" w:rsidP="0038481E">
            <w:pPr>
              <w:pStyle w:val="a8"/>
              <w:spacing w:before="120" w:line="280" w:lineRule="atLeast"/>
              <w:ind w:leftChars="0" w:left="0"/>
              <w:rPr>
                <w:rFonts w:ascii="Arial" w:eastAsiaTheme="minorEastAsia" w:hAnsi="Arial" w:cs="Arial"/>
              </w:rPr>
            </w:pPr>
          </w:p>
        </w:tc>
        <w:tc>
          <w:tcPr>
            <w:tcW w:w="1205" w:type="dxa"/>
            <w:shd w:val="clear" w:color="auto" w:fill="auto"/>
          </w:tcPr>
          <w:p w:rsidR="00D334CE" w:rsidRPr="00B36756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eastAsia="Courier New" w:hAnsi="Arial" w:cs="Arial"/>
                <w:lang w:eastAsia="zh-CN"/>
              </w:rPr>
              <w:t>30</w:t>
            </w:r>
            <w:r w:rsidRPr="00B36756">
              <w:rPr>
                <w:rFonts w:ascii="Arial" w:eastAsia="Courier New" w:hAnsi="Arial" w:cs="Arial"/>
                <w:vertAlign w:val="superscript"/>
                <w:lang w:eastAsia="zh-CN"/>
              </w:rPr>
              <w:t>o</w:t>
            </w:r>
          </w:p>
        </w:tc>
        <w:tc>
          <w:tcPr>
            <w:tcW w:w="1161" w:type="dxa"/>
            <w:shd w:val="clear" w:color="auto" w:fill="auto"/>
          </w:tcPr>
          <w:p w:rsidR="00D334CE" w:rsidRPr="00B36756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eastAsia="Courier New" w:hAnsi="Arial" w:cs="Arial"/>
                <w:lang w:eastAsia="zh-CN"/>
              </w:rPr>
              <w:t>60</w:t>
            </w:r>
            <w:r w:rsidRPr="00B36756">
              <w:rPr>
                <w:rFonts w:ascii="Arial" w:eastAsia="Courier New" w:hAnsi="Arial" w:cs="Arial"/>
                <w:vertAlign w:val="superscript"/>
                <w:lang w:eastAsia="zh-CN"/>
              </w:rPr>
              <w:t>o</w:t>
            </w:r>
          </w:p>
        </w:tc>
        <w:tc>
          <w:tcPr>
            <w:tcW w:w="1161" w:type="dxa"/>
            <w:shd w:val="clear" w:color="auto" w:fill="auto"/>
          </w:tcPr>
          <w:p w:rsidR="00D334CE" w:rsidRPr="00B36756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eastAsia="Courier New" w:hAnsi="Arial" w:cs="Arial"/>
                <w:lang w:eastAsia="zh-CN"/>
              </w:rPr>
              <w:t>90</w:t>
            </w:r>
            <w:r w:rsidRPr="00B36756">
              <w:rPr>
                <w:rFonts w:ascii="Arial" w:eastAsia="Courier New" w:hAnsi="Arial" w:cs="Arial"/>
                <w:vertAlign w:val="superscript"/>
                <w:lang w:eastAsia="zh-CN"/>
              </w:rPr>
              <w:t>o</w:t>
            </w:r>
          </w:p>
        </w:tc>
        <w:tc>
          <w:tcPr>
            <w:tcW w:w="1161" w:type="dxa"/>
            <w:shd w:val="clear" w:color="auto" w:fill="auto"/>
          </w:tcPr>
          <w:p w:rsidR="00D334CE" w:rsidRPr="00B36756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eastAsia="Courier New" w:hAnsi="Arial" w:cs="Arial"/>
                <w:lang w:eastAsia="zh-CN"/>
              </w:rPr>
              <w:t>120</w:t>
            </w:r>
            <w:r w:rsidRPr="00B36756">
              <w:rPr>
                <w:rFonts w:ascii="Arial" w:eastAsia="Courier New" w:hAnsi="Arial" w:cs="Arial"/>
                <w:vertAlign w:val="superscript"/>
                <w:lang w:eastAsia="zh-CN"/>
              </w:rPr>
              <w:t>o</w:t>
            </w:r>
          </w:p>
        </w:tc>
        <w:tc>
          <w:tcPr>
            <w:tcW w:w="1161" w:type="dxa"/>
            <w:shd w:val="clear" w:color="auto" w:fill="auto"/>
          </w:tcPr>
          <w:p w:rsidR="00D334CE" w:rsidRPr="00B36756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eastAsia="Courier New" w:hAnsi="Arial" w:cs="Arial"/>
                <w:lang w:eastAsia="zh-CN"/>
              </w:rPr>
              <w:t>150</w:t>
            </w:r>
            <w:r w:rsidRPr="00B36756">
              <w:rPr>
                <w:rFonts w:ascii="Arial" w:eastAsia="Courier New" w:hAnsi="Arial" w:cs="Arial"/>
                <w:vertAlign w:val="superscript"/>
                <w:lang w:eastAsia="zh-CN"/>
              </w:rPr>
              <w:t>o</w:t>
            </w:r>
          </w:p>
        </w:tc>
        <w:tc>
          <w:tcPr>
            <w:tcW w:w="1161" w:type="dxa"/>
            <w:shd w:val="clear" w:color="auto" w:fill="auto"/>
          </w:tcPr>
          <w:p w:rsidR="00D334CE" w:rsidRPr="00B36756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eastAsia="Courier New" w:hAnsi="Arial" w:cs="Arial"/>
                <w:lang w:eastAsia="zh-CN"/>
              </w:rPr>
              <w:t>180</w:t>
            </w:r>
            <w:r w:rsidRPr="00B36756">
              <w:rPr>
                <w:rFonts w:ascii="Arial" w:eastAsia="Courier New" w:hAnsi="Arial" w:cs="Arial"/>
                <w:vertAlign w:val="superscript"/>
                <w:lang w:eastAsia="zh-CN"/>
              </w:rPr>
              <w:t>o</w:t>
            </w:r>
          </w:p>
        </w:tc>
      </w:tr>
      <w:tr w:rsidR="00B36756" w:rsidRPr="002908F0" w:rsidTr="00D334CE">
        <w:trPr>
          <w:jc w:val="center"/>
        </w:trPr>
        <w:tc>
          <w:tcPr>
            <w:tcW w:w="2845" w:type="dxa"/>
            <w:shd w:val="clear" w:color="auto" w:fill="auto"/>
          </w:tcPr>
          <w:p w:rsidR="00B36756" w:rsidRPr="00B36756" w:rsidRDefault="00B36756" w:rsidP="00B36756">
            <w:pPr>
              <w:pStyle w:val="a8"/>
              <w:spacing w:before="120" w:line="280" w:lineRule="atLeast"/>
              <w:ind w:leftChars="0" w:left="0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hAnsi="Arial" w:cs="Arial"/>
                <w:noProof/>
              </w:rPr>
              <w:t>panels facing opposite directions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  <w:t>0.4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  <w:t>13.0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  <w:t>29.7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  <w:t>47.7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  <w:t>54.7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  <w:t>58.6</w:t>
            </w:r>
          </w:p>
        </w:tc>
      </w:tr>
      <w:tr w:rsidR="00B36756" w:rsidRPr="002908F0" w:rsidTr="00D334CE">
        <w:trPr>
          <w:jc w:val="center"/>
        </w:trPr>
        <w:tc>
          <w:tcPr>
            <w:tcW w:w="2845" w:type="dxa"/>
            <w:shd w:val="clear" w:color="auto" w:fill="auto"/>
          </w:tcPr>
          <w:p w:rsidR="00B36756" w:rsidRPr="00B36756" w:rsidRDefault="00B36756" w:rsidP="00B36756">
            <w:pPr>
              <w:pStyle w:val="a8"/>
              <w:spacing w:before="120" w:line="280" w:lineRule="atLeast"/>
              <w:ind w:leftChars="0" w:left="0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hAnsi="Arial" w:cs="Arial"/>
                <w:noProof/>
              </w:rPr>
              <w:t>panels in adjacent sides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  <w:t>10.6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  <w:t>20.6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  <w:t>29.5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  <w:t>33.2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  <w:t>36.9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  <w:t>37.4</w:t>
            </w:r>
          </w:p>
        </w:tc>
      </w:tr>
      <w:tr w:rsidR="00B36756" w:rsidRPr="002908F0" w:rsidTr="00D334CE">
        <w:trPr>
          <w:jc w:val="center"/>
        </w:trPr>
        <w:tc>
          <w:tcPr>
            <w:tcW w:w="2845" w:type="dxa"/>
            <w:shd w:val="clear" w:color="auto" w:fill="auto"/>
          </w:tcPr>
          <w:p w:rsidR="00B36756" w:rsidRPr="00B36756" w:rsidRDefault="00B36756" w:rsidP="00B36756">
            <w:pPr>
              <w:pStyle w:val="a8"/>
              <w:spacing w:before="120" w:line="280" w:lineRule="atLeast"/>
              <w:ind w:leftChars="0" w:left="0"/>
              <w:rPr>
                <w:rFonts w:ascii="Arial" w:eastAsia="Courier New" w:hAnsi="Arial" w:cs="Arial"/>
                <w:lang w:eastAsia="zh-CN"/>
              </w:rPr>
            </w:pPr>
            <w:r w:rsidRPr="00B36756">
              <w:rPr>
                <w:rFonts w:ascii="Arial" w:hAnsi="Arial" w:cs="Arial"/>
                <w:noProof/>
              </w:rPr>
              <w:t>panels in same side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yellow"/>
                <w:lang w:val="en-US" w:eastAsia="ko-KR"/>
              </w:rPr>
              <w:t>26.4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lang w:val="en-US" w:eastAsia="ko-KR"/>
              </w:rPr>
              <w:t>17.5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  <w:t>27.0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  <w:t>17.5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  <w:t>2.7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36756" w:rsidRPr="00B36756" w:rsidRDefault="00B36756" w:rsidP="00B36756">
            <w:pPr>
              <w:jc w:val="center"/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</w:pPr>
            <w:r w:rsidRPr="00B36756">
              <w:rPr>
                <w:rFonts w:ascii="Arial" w:hAnsi="Arial" w:cs="Arial"/>
                <w:noProof/>
                <w:kern w:val="2"/>
                <w:szCs w:val="22"/>
                <w:highlight w:val="cyan"/>
                <w:lang w:val="en-US" w:eastAsia="ko-KR"/>
              </w:rPr>
              <w:t>0.0</w:t>
            </w:r>
          </w:p>
        </w:tc>
      </w:tr>
    </w:tbl>
    <w:p w:rsidR="00D334CE" w:rsidRDefault="00D334CE" w:rsidP="00B36756">
      <w:pPr>
        <w:pStyle w:val="a0"/>
        <w:rPr>
          <w:rFonts w:eastAsiaTheme="minorEastAsia"/>
          <w:noProof/>
          <w:lang w:val="en-US" w:eastAsia="ko-KR"/>
        </w:rPr>
      </w:pPr>
    </w:p>
    <w:p w:rsidR="00B36756" w:rsidRDefault="00B36756" w:rsidP="00B36756">
      <w:pPr>
        <w:pStyle w:val="a0"/>
        <w:rPr>
          <w:rFonts w:eastAsiaTheme="minorEastAsia"/>
          <w:noProof/>
          <w:lang w:val="en-US" w:eastAsia="ko-KR"/>
        </w:rPr>
      </w:pPr>
      <w:r>
        <w:rPr>
          <w:rFonts w:eastAsiaTheme="minorEastAsia" w:hint="eastAsia"/>
          <w:noProof/>
          <w:lang w:val="en-US" w:eastAsia="ko-KR"/>
        </w:rPr>
        <w:t>Table</w:t>
      </w:r>
      <w:r>
        <w:rPr>
          <w:rFonts w:eastAsiaTheme="minorEastAsia"/>
          <w:noProof/>
          <w:lang w:val="en-US" w:eastAsia="ko-KR"/>
        </w:rPr>
        <w:t xml:space="preserve"> 2.3 shows the best Pass Ratio and the worst Pass Ratio between different panels which are highlighted with yellor color and blue color respectively.</w:t>
      </w:r>
    </w:p>
    <w:p w:rsidR="00D334CE" w:rsidRPr="00B36756" w:rsidRDefault="00B36756" w:rsidP="00806B1F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lastRenderedPageBreak/>
        <w:t>Table</w:t>
      </w:r>
      <w:r w:rsidRPr="00210542">
        <w:rPr>
          <w:noProof/>
        </w:rPr>
        <w:t xml:space="preserve"> </w:t>
      </w:r>
      <w:r>
        <w:rPr>
          <w:noProof/>
        </w:rPr>
        <w:t>2.3: Best/Worst p</w:t>
      </w:r>
      <w:r w:rsidRPr="00B36756">
        <w:rPr>
          <w:rFonts w:eastAsiaTheme="minorEastAsia"/>
          <w:noProof/>
          <w:lang w:eastAsia="ko-KR"/>
        </w:rPr>
        <w:t xml:space="preserve">ass ratio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09"/>
        <w:gridCol w:w="1635"/>
        <w:gridCol w:w="1635"/>
        <w:gridCol w:w="1635"/>
      </w:tblGrid>
      <w:tr w:rsidR="00B36756" w:rsidRPr="00E30EFC" w:rsidTr="00023B5D">
        <w:trPr>
          <w:jc w:val="center"/>
        </w:trPr>
        <w:tc>
          <w:tcPr>
            <w:tcW w:w="1980" w:type="dxa"/>
            <w:vMerge w:val="restart"/>
          </w:tcPr>
          <w:p w:rsidR="00B36756" w:rsidRPr="00121152" w:rsidRDefault="00B36756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121152">
              <w:rPr>
                <w:rFonts w:eastAsiaTheme="minorEastAsia"/>
                <w:b/>
                <w:sz w:val="20"/>
                <w:lang w:eastAsia="en-GB"/>
              </w:rPr>
              <w:t>AoA Offset (Degree)</w:t>
            </w:r>
          </w:p>
        </w:tc>
        <w:tc>
          <w:tcPr>
            <w:tcW w:w="3544" w:type="dxa"/>
            <w:gridSpan w:val="2"/>
          </w:tcPr>
          <w:p w:rsidR="00B36756" w:rsidRPr="00121152" w:rsidRDefault="00B36756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ko-KR"/>
              </w:rPr>
            </w:pPr>
            <w:r>
              <w:rPr>
                <w:rFonts w:eastAsiaTheme="minorEastAsia"/>
                <w:b/>
                <w:sz w:val="20"/>
                <w:lang w:eastAsia="ko-KR"/>
              </w:rPr>
              <w:t xml:space="preserve">Best </w:t>
            </w:r>
            <w:r w:rsidRPr="00121152">
              <w:rPr>
                <w:rFonts w:eastAsiaTheme="minorEastAsia" w:hint="eastAsia"/>
                <w:b/>
                <w:sz w:val="20"/>
                <w:lang w:eastAsia="ko-KR"/>
              </w:rPr>
              <w:t>P</w:t>
            </w:r>
            <w:r w:rsidRPr="00121152">
              <w:rPr>
                <w:rFonts w:eastAsiaTheme="minorEastAsia"/>
                <w:b/>
                <w:sz w:val="20"/>
                <w:lang w:eastAsia="ko-KR"/>
              </w:rPr>
              <w:t>ass Ratio (%)</w:t>
            </w:r>
          </w:p>
        </w:tc>
        <w:tc>
          <w:tcPr>
            <w:tcW w:w="3270" w:type="dxa"/>
            <w:gridSpan w:val="2"/>
          </w:tcPr>
          <w:p w:rsidR="00B36756" w:rsidRPr="00121152" w:rsidRDefault="00B36756" w:rsidP="00B3675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ko-KR"/>
              </w:rPr>
            </w:pPr>
            <w:r>
              <w:rPr>
                <w:rFonts w:eastAsiaTheme="minorEastAsia" w:hint="eastAsia"/>
                <w:b/>
                <w:sz w:val="20"/>
                <w:lang w:eastAsia="ko-KR"/>
              </w:rPr>
              <w:t>Wo</w:t>
            </w:r>
            <w:r>
              <w:rPr>
                <w:rFonts w:eastAsiaTheme="minorEastAsia"/>
                <w:b/>
                <w:sz w:val="20"/>
                <w:lang w:eastAsia="ko-KR"/>
              </w:rPr>
              <w:t>rst Pass Ratio (%)</w:t>
            </w:r>
          </w:p>
        </w:tc>
      </w:tr>
      <w:tr w:rsidR="00B36756" w:rsidRPr="00E30EFC" w:rsidTr="007946E4">
        <w:trPr>
          <w:jc w:val="center"/>
        </w:trPr>
        <w:tc>
          <w:tcPr>
            <w:tcW w:w="1980" w:type="dxa"/>
            <w:vMerge/>
          </w:tcPr>
          <w:p w:rsidR="00B36756" w:rsidRPr="00121152" w:rsidRDefault="00B36756" w:rsidP="00B3675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</w:p>
        </w:tc>
        <w:tc>
          <w:tcPr>
            <w:tcW w:w="1909" w:type="dxa"/>
          </w:tcPr>
          <w:p w:rsidR="00B36756" w:rsidRPr="00121152" w:rsidRDefault="00B36756" w:rsidP="00B3675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A</w:t>
            </w:r>
            <w:r w:rsidRPr="00B36756">
              <w:rPr>
                <w:rFonts w:eastAsiaTheme="minorEastAsia"/>
                <w:b/>
                <w:sz w:val="20"/>
                <w:lang w:eastAsia="en-GB"/>
              </w:rPr>
              <w:t>rithmetic mean</w:t>
            </w:r>
          </w:p>
        </w:tc>
        <w:tc>
          <w:tcPr>
            <w:tcW w:w="1635" w:type="dxa"/>
          </w:tcPr>
          <w:p w:rsidR="00B36756" w:rsidRPr="00121152" w:rsidRDefault="00B36756" w:rsidP="00B3675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OR combining</w:t>
            </w:r>
            <w:r w:rsidRPr="00121152">
              <w:rPr>
                <w:rFonts w:eastAsiaTheme="minorEastAsia"/>
                <w:b/>
                <w:sz w:val="20"/>
                <w:lang w:eastAsia="en-GB"/>
              </w:rPr>
              <w:t xml:space="preserve"> </w:t>
            </w:r>
          </w:p>
        </w:tc>
        <w:tc>
          <w:tcPr>
            <w:tcW w:w="1635" w:type="dxa"/>
          </w:tcPr>
          <w:p w:rsidR="00B36756" w:rsidRPr="00121152" w:rsidRDefault="00B36756" w:rsidP="00B3675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A</w:t>
            </w:r>
            <w:r w:rsidRPr="00B36756">
              <w:rPr>
                <w:rFonts w:eastAsiaTheme="minorEastAsia"/>
                <w:b/>
                <w:sz w:val="20"/>
                <w:lang w:eastAsia="en-GB"/>
              </w:rPr>
              <w:t>rithmetic mean</w:t>
            </w:r>
          </w:p>
        </w:tc>
        <w:tc>
          <w:tcPr>
            <w:tcW w:w="1635" w:type="dxa"/>
          </w:tcPr>
          <w:p w:rsidR="00B36756" w:rsidRPr="00121152" w:rsidRDefault="00B36756" w:rsidP="00B3675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OR combining</w:t>
            </w:r>
            <w:r w:rsidRPr="00121152">
              <w:rPr>
                <w:rFonts w:eastAsiaTheme="minorEastAsia"/>
                <w:b/>
                <w:sz w:val="20"/>
                <w:lang w:eastAsia="en-GB"/>
              </w:rPr>
              <w:t xml:space="preserve"> </w:t>
            </w:r>
          </w:p>
        </w:tc>
      </w:tr>
      <w:tr w:rsidR="00B36756" w:rsidTr="007946E4">
        <w:trPr>
          <w:jc w:val="center"/>
        </w:trPr>
        <w:tc>
          <w:tcPr>
            <w:tcW w:w="1980" w:type="dxa"/>
            <w:vAlign w:val="center"/>
          </w:tcPr>
          <w:p w:rsidR="00B36756" w:rsidRPr="00E30EFC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30</w:t>
            </w:r>
          </w:p>
        </w:tc>
        <w:tc>
          <w:tcPr>
            <w:tcW w:w="1909" w:type="dxa"/>
            <w:vAlign w:val="center"/>
          </w:tcPr>
          <w:p w:rsidR="00B36756" w:rsidRPr="00CB0461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13.2</w:t>
            </w:r>
          </w:p>
        </w:tc>
        <w:tc>
          <w:tcPr>
            <w:tcW w:w="1635" w:type="dxa"/>
            <w:vAlign w:val="center"/>
          </w:tcPr>
          <w:p w:rsidR="00B36756" w:rsidRPr="00CB0461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26.4</w:t>
            </w:r>
          </w:p>
        </w:tc>
        <w:tc>
          <w:tcPr>
            <w:tcW w:w="1635" w:type="dxa"/>
          </w:tcPr>
          <w:p w:rsidR="00B36756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0.2</w:t>
            </w:r>
          </w:p>
        </w:tc>
        <w:tc>
          <w:tcPr>
            <w:tcW w:w="1635" w:type="dxa"/>
          </w:tcPr>
          <w:p w:rsidR="00B36756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0.4</w:t>
            </w:r>
          </w:p>
        </w:tc>
      </w:tr>
      <w:tr w:rsidR="00B36756" w:rsidTr="007946E4">
        <w:trPr>
          <w:jc w:val="center"/>
        </w:trPr>
        <w:tc>
          <w:tcPr>
            <w:tcW w:w="1980" w:type="dxa"/>
            <w:vAlign w:val="center"/>
          </w:tcPr>
          <w:p w:rsidR="00B36756" w:rsidRPr="00E30EFC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60</w:t>
            </w:r>
          </w:p>
        </w:tc>
        <w:tc>
          <w:tcPr>
            <w:tcW w:w="1909" w:type="dxa"/>
            <w:vAlign w:val="center"/>
          </w:tcPr>
          <w:p w:rsidR="00B36756" w:rsidRPr="00CB0461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10.3</w:t>
            </w:r>
          </w:p>
        </w:tc>
        <w:tc>
          <w:tcPr>
            <w:tcW w:w="1635" w:type="dxa"/>
            <w:vAlign w:val="center"/>
          </w:tcPr>
          <w:p w:rsidR="00B36756" w:rsidRPr="00CB0461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 w:hint="eastAsia"/>
                <w:sz w:val="20"/>
                <w:lang w:eastAsia="en-GB"/>
              </w:rPr>
              <w:t>20</w:t>
            </w:r>
            <w:r>
              <w:rPr>
                <w:rFonts w:eastAsiaTheme="minorEastAsia"/>
                <w:sz w:val="20"/>
                <w:lang w:eastAsia="en-GB"/>
              </w:rPr>
              <w:t>.6</w:t>
            </w:r>
          </w:p>
        </w:tc>
        <w:tc>
          <w:tcPr>
            <w:tcW w:w="1635" w:type="dxa"/>
          </w:tcPr>
          <w:p w:rsidR="00B36756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6.5</w:t>
            </w:r>
          </w:p>
        </w:tc>
        <w:tc>
          <w:tcPr>
            <w:tcW w:w="1635" w:type="dxa"/>
          </w:tcPr>
          <w:p w:rsidR="00B36756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13.0</w:t>
            </w:r>
          </w:p>
        </w:tc>
      </w:tr>
      <w:tr w:rsidR="00B36756" w:rsidTr="007946E4">
        <w:trPr>
          <w:jc w:val="center"/>
        </w:trPr>
        <w:tc>
          <w:tcPr>
            <w:tcW w:w="1980" w:type="dxa"/>
            <w:vAlign w:val="center"/>
          </w:tcPr>
          <w:p w:rsidR="00B36756" w:rsidRPr="00E30EFC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</w:p>
        </w:tc>
        <w:tc>
          <w:tcPr>
            <w:tcW w:w="1909" w:type="dxa"/>
            <w:vAlign w:val="center"/>
          </w:tcPr>
          <w:p w:rsidR="00B36756" w:rsidRPr="00CB0461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14.9</w:t>
            </w:r>
          </w:p>
        </w:tc>
        <w:tc>
          <w:tcPr>
            <w:tcW w:w="1635" w:type="dxa"/>
            <w:vAlign w:val="center"/>
          </w:tcPr>
          <w:p w:rsidR="00B36756" w:rsidRPr="00CB0461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 w:hint="eastAsia"/>
                <w:sz w:val="20"/>
                <w:lang w:eastAsia="en-GB"/>
              </w:rPr>
              <w:t>29.7</w:t>
            </w:r>
          </w:p>
        </w:tc>
        <w:tc>
          <w:tcPr>
            <w:tcW w:w="1635" w:type="dxa"/>
          </w:tcPr>
          <w:p w:rsidR="00B36756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13.5</w:t>
            </w:r>
          </w:p>
        </w:tc>
        <w:tc>
          <w:tcPr>
            <w:tcW w:w="1635" w:type="dxa"/>
          </w:tcPr>
          <w:p w:rsidR="00B36756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2</w:t>
            </w:r>
            <w:r>
              <w:rPr>
                <w:rFonts w:eastAsiaTheme="minorEastAsia"/>
                <w:sz w:val="20"/>
                <w:lang w:eastAsia="ko-KR"/>
              </w:rPr>
              <w:t>7.0</w:t>
            </w:r>
          </w:p>
        </w:tc>
      </w:tr>
      <w:tr w:rsidR="00B36756" w:rsidRPr="001D55D8" w:rsidTr="007946E4">
        <w:trPr>
          <w:jc w:val="center"/>
        </w:trPr>
        <w:tc>
          <w:tcPr>
            <w:tcW w:w="1980" w:type="dxa"/>
            <w:vAlign w:val="center"/>
          </w:tcPr>
          <w:p w:rsidR="00B36756" w:rsidRPr="001D55D8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120</w:t>
            </w:r>
          </w:p>
        </w:tc>
        <w:tc>
          <w:tcPr>
            <w:tcW w:w="1909" w:type="dxa"/>
            <w:vAlign w:val="center"/>
          </w:tcPr>
          <w:p w:rsidR="00B36756" w:rsidRPr="00CB0461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23.9</w:t>
            </w:r>
          </w:p>
        </w:tc>
        <w:tc>
          <w:tcPr>
            <w:tcW w:w="1635" w:type="dxa"/>
            <w:vAlign w:val="center"/>
          </w:tcPr>
          <w:p w:rsidR="00B36756" w:rsidRPr="00CB0461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 w:hint="eastAsia"/>
                <w:sz w:val="20"/>
                <w:lang w:eastAsia="en-GB"/>
              </w:rPr>
              <w:t>47.</w:t>
            </w:r>
            <w:r>
              <w:rPr>
                <w:rFonts w:eastAsiaTheme="minorEastAsia"/>
                <w:sz w:val="20"/>
                <w:lang w:eastAsia="en-GB"/>
              </w:rPr>
              <w:t>7</w:t>
            </w:r>
          </w:p>
        </w:tc>
        <w:tc>
          <w:tcPr>
            <w:tcW w:w="1635" w:type="dxa"/>
          </w:tcPr>
          <w:p w:rsidR="00B36756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8.7</w:t>
            </w:r>
          </w:p>
        </w:tc>
        <w:tc>
          <w:tcPr>
            <w:tcW w:w="1635" w:type="dxa"/>
          </w:tcPr>
          <w:p w:rsidR="00B36756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17.5</w:t>
            </w:r>
          </w:p>
        </w:tc>
      </w:tr>
      <w:tr w:rsidR="00B36756" w:rsidRPr="001D55D8" w:rsidTr="007946E4">
        <w:trPr>
          <w:jc w:val="center"/>
        </w:trPr>
        <w:tc>
          <w:tcPr>
            <w:tcW w:w="1980" w:type="dxa"/>
            <w:vAlign w:val="center"/>
          </w:tcPr>
          <w:p w:rsidR="00B36756" w:rsidRPr="001D55D8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150</w:t>
            </w:r>
          </w:p>
        </w:tc>
        <w:tc>
          <w:tcPr>
            <w:tcW w:w="1909" w:type="dxa"/>
            <w:vAlign w:val="center"/>
          </w:tcPr>
          <w:p w:rsidR="00B36756" w:rsidRPr="00CB0461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27.3</w:t>
            </w:r>
          </w:p>
        </w:tc>
        <w:tc>
          <w:tcPr>
            <w:tcW w:w="1635" w:type="dxa"/>
            <w:vAlign w:val="center"/>
          </w:tcPr>
          <w:p w:rsidR="00B36756" w:rsidRPr="00CB0461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 w:hint="eastAsia"/>
                <w:sz w:val="20"/>
                <w:lang w:eastAsia="en-GB"/>
              </w:rPr>
              <w:t>5</w:t>
            </w:r>
            <w:r>
              <w:rPr>
                <w:rFonts w:eastAsiaTheme="minorEastAsia"/>
                <w:sz w:val="20"/>
                <w:lang w:eastAsia="en-GB"/>
              </w:rPr>
              <w:t>4.7</w:t>
            </w:r>
          </w:p>
        </w:tc>
        <w:tc>
          <w:tcPr>
            <w:tcW w:w="1635" w:type="dxa"/>
          </w:tcPr>
          <w:p w:rsidR="00B36756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1.3</w:t>
            </w:r>
          </w:p>
        </w:tc>
        <w:tc>
          <w:tcPr>
            <w:tcW w:w="1635" w:type="dxa"/>
          </w:tcPr>
          <w:p w:rsidR="00B36756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2.7</w:t>
            </w:r>
          </w:p>
        </w:tc>
      </w:tr>
      <w:tr w:rsidR="00B36756" w:rsidRPr="001D55D8" w:rsidTr="007946E4">
        <w:trPr>
          <w:jc w:val="center"/>
        </w:trPr>
        <w:tc>
          <w:tcPr>
            <w:tcW w:w="1980" w:type="dxa"/>
            <w:vAlign w:val="center"/>
          </w:tcPr>
          <w:p w:rsidR="00B36756" w:rsidRPr="001D55D8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180</w:t>
            </w:r>
          </w:p>
        </w:tc>
        <w:tc>
          <w:tcPr>
            <w:tcW w:w="1909" w:type="dxa"/>
            <w:vAlign w:val="center"/>
          </w:tcPr>
          <w:p w:rsidR="00B36756" w:rsidRPr="00CB0461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29.3</w:t>
            </w:r>
          </w:p>
        </w:tc>
        <w:tc>
          <w:tcPr>
            <w:tcW w:w="1635" w:type="dxa"/>
            <w:vAlign w:val="center"/>
          </w:tcPr>
          <w:p w:rsidR="00B36756" w:rsidRPr="00CB0461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 w:hint="eastAsia"/>
                <w:sz w:val="20"/>
                <w:lang w:eastAsia="en-GB"/>
              </w:rPr>
              <w:t>58.</w:t>
            </w:r>
            <w:r>
              <w:rPr>
                <w:rFonts w:eastAsiaTheme="minorEastAsia"/>
                <w:sz w:val="20"/>
                <w:lang w:eastAsia="en-GB"/>
              </w:rPr>
              <w:t>6</w:t>
            </w:r>
          </w:p>
        </w:tc>
        <w:tc>
          <w:tcPr>
            <w:tcW w:w="1635" w:type="dxa"/>
          </w:tcPr>
          <w:p w:rsidR="00B36756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0</w:t>
            </w:r>
            <w:r>
              <w:rPr>
                <w:rFonts w:eastAsiaTheme="minorEastAsia"/>
                <w:sz w:val="20"/>
                <w:lang w:eastAsia="ko-KR"/>
              </w:rPr>
              <w:t>.0</w:t>
            </w:r>
          </w:p>
        </w:tc>
        <w:tc>
          <w:tcPr>
            <w:tcW w:w="1635" w:type="dxa"/>
          </w:tcPr>
          <w:p w:rsidR="00B36756" w:rsidRDefault="00B36756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0.</w:t>
            </w:r>
            <w:r>
              <w:rPr>
                <w:rFonts w:eastAsiaTheme="minorEastAsia"/>
                <w:sz w:val="20"/>
                <w:lang w:eastAsia="ko-KR"/>
              </w:rPr>
              <w:t>0</w:t>
            </w:r>
          </w:p>
        </w:tc>
      </w:tr>
    </w:tbl>
    <w:p w:rsidR="00CB0461" w:rsidRDefault="00CB0461" w:rsidP="00CB0461">
      <w:pPr>
        <w:pStyle w:val="a0"/>
        <w:rPr>
          <w:color w:val="000000"/>
        </w:rPr>
      </w:pPr>
    </w:p>
    <w:p w:rsidR="00371481" w:rsidRDefault="00371481" w:rsidP="00CB0461">
      <w:pPr>
        <w:pStyle w:val="a0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 xml:space="preserve">Table </w:t>
      </w:r>
      <w:r>
        <w:rPr>
          <w:color w:val="000000"/>
          <w:lang w:eastAsia="ko-KR"/>
        </w:rPr>
        <w:t>2.4 shows the difference of Pass Ratio between above 3 panel implementations.</w:t>
      </w:r>
    </w:p>
    <w:p w:rsidR="00371481" w:rsidRPr="00B36756" w:rsidRDefault="00371481" w:rsidP="00371481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>2.4: Difference of Pass Ratio between panel implementations</w:t>
      </w:r>
      <w:r w:rsidRPr="00B36756">
        <w:rPr>
          <w:rFonts w:eastAsiaTheme="minorEastAsia"/>
          <w:noProof/>
          <w:lang w:eastAsia="ko-KR"/>
        </w:rPr>
        <w:t xml:space="preserve">o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09"/>
        <w:gridCol w:w="1635"/>
      </w:tblGrid>
      <w:tr w:rsidR="00371481" w:rsidRPr="00E30EFC" w:rsidTr="00A13D6B">
        <w:trPr>
          <w:jc w:val="center"/>
        </w:trPr>
        <w:tc>
          <w:tcPr>
            <w:tcW w:w="1980" w:type="dxa"/>
            <w:vMerge w:val="restart"/>
          </w:tcPr>
          <w:p w:rsidR="00371481" w:rsidRPr="00121152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121152">
              <w:rPr>
                <w:rFonts w:eastAsiaTheme="minorEastAsia"/>
                <w:b/>
                <w:sz w:val="20"/>
                <w:lang w:eastAsia="en-GB"/>
              </w:rPr>
              <w:t>AoA Offset (Degree)</w:t>
            </w:r>
          </w:p>
        </w:tc>
        <w:tc>
          <w:tcPr>
            <w:tcW w:w="3544" w:type="dxa"/>
            <w:gridSpan w:val="2"/>
          </w:tcPr>
          <w:p w:rsidR="00371481" w:rsidRPr="00121152" w:rsidRDefault="00371481" w:rsidP="003714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ko-KR"/>
              </w:rPr>
            </w:pPr>
            <w:r>
              <w:rPr>
                <w:rFonts w:eastAsiaTheme="minorEastAsia"/>
                <w:b/>
                <w:sz w:val="20"/>
                <w:lang w:eastAsia="ko-KR"/>
              </w:rPr>
              <w:t xml:space="preserve">Difference of </w:t>
            </w:r>
            <w:r w:rsidRPr="00121152">
              <w:rPr>
                <w:rFonts w:eastAsiaTheme="minorEastAsia" w:hint="eastAsia"/>
                <w:b/>
                <w:sz w:val="20"/>
                <w:lang w:eastAsia="ko-KR"/>
              </w:rPr>
              <w:t>P</w:t>
            </w:r>
            <w:r w:rsidRPr="00121152">
              <w:rPr>
                <w:rFonts w:eastAsiaTheme="minorEastAsia"/>
                <w:b/>
                <w:sz w:val="20"/>
                <w:lang w:eastAsia="ko-KR"/>
              </w:rPr>
              <w:t>ass Ratio</w:t>
            </w:r>
          </w:p>
        </w:tc>
      </w:tr>
      <w:tr w:rsidR="00371481" w:rsidRPr="00E30EFC" w:rsidTr="00A13D6B">
        <w:trPr>
          <w:jc w:val="center"/>
        </w:trPr>
        <w:tc>
          <w:tcPr>
            <w:tcW w:w="1980" w:type="dxa"/>
            <w:vMerge/>
          </w:tcPr>
          <w:p w:rsidR="00371481" w:rsidRPr="00121152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</w:p>
        </w:tc>
        <w:tc>
          <w:tcPr>
            <w:tcW w:w="1909" w:type="dxa"/>
          </w:tcPr>
          <w:p w:rsidR="00371481" w:rsidRPr="00121152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A</w:t>
            </w:r>
            <w:r w:rsidRPr="00B36756">
              <w:rPr>
                <w:rFonts w:eastAsiaTheme="minorEastAsia"/>
                <w:b/>
                <w:sz w:val="20"/>
                <w:lang w:eastAsia="en-GB"/>
              </w:rPr>
              <w:t>rithmetic mean</w:t>
            </w:r>
          </w:p>
        </w:tc>
        <w:tc>
          <w:tcPr>
            <w:tcW w:w="1635" w:type="dxa"/>
          </w:tcPr>
          <w:p w:rsidR="00371481" w:rsidRPr="00121152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OR combining</w:t>
            </w:r>
            <w:r w:rsidRPr="00121152">
              <w:rPr>
                <w:rFonts w:eastAsiaTheme="minorEastAsia"/>
                <w:b/>
                <w:sz w:val="20"/>
                <w:lang w:eastAsia="en-GB"/>
              </w:rPr>
              <w:t xml:space="preserve"> </w:t>
            </w:r>
          </w:p>
        </w:tc>
      </w:tr>
      <w:tr w:rsidR="00371481" w:rsidTr="00A13D6B">
        <w:trPr>
          <w:jc w:val="center"/>
        </w:trPr>
        <w:tc>
          <w:tcPr>
            <w:tcW w:w="1980" w:type="dxa"/>
            <w:vAlign w:val="center"/>
          </w:tcPr>
          <w:p w:rsidR="00371481" w:rsidRPr="00E30EFC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13.0</w:t>
            </w:r>
          </w:p>
        </w:tc>
        <w:tc>
          <w:tcPr>
            <w:tcW w:w="1635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26</w:t>
            </w:r>
            <w:r>
              <w:rPr>
                <w:rFonts w:eastAsiaTheme="minorEastAsia"/>
                <w:sz w:val="20"/>
                <w:lang w:eastAsia="ko-KR"/>
              </w:rPr>
              <w:t>.0</w:t>
            </w:r>
          </w:p>
        </w:tc>
      </w:tr>
      <w:tr w:rsidR="00371481" w:rsidTr="00A13D6B">
        <w:trPr>
          <w:jc w:val="center"/>
        </w:trPr>
        <w:tc>
          <w:tcPr>
            <w:tcW w:w="1980" w:type="dxa"/>
            <w:vAlign w:val="center"/>
          </w:tcPr>
          <w:p w:rsidR="00371481" w:rsidRPr="00E30EFC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60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3.8</w:t>
            </w:r>
          </w:p>
        </w:tc>
        <w:tc>
          <w:tcPr>
            <w:tcW w:w="1635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7.6</w:t>
            </w:r>
          </w:p>
        </w:tc>
      </w:tr>
      <w:tr w:rsidR="00371481" w:rsidTr="00A13D6B">
        <w:trPr>
          <w:jc w:val="center"/>
        </w:trPr>
        <w:tc>
          <w:tcPr>
            <w:tcW w:w="1980" w:type="dxa"/>
            <w:vAlign w:val="center"/>
          </w:tcPr>
          <w:p w:rsidR="00371481" w:rsidRPr="00E30EFC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1.4</w:t>
            </w:r>
          </w:p>
        </w:tc>
        <w:tc>
          <w:tcPr>
            <w:tcW w:w="1635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2.7</w:t>
            </w:r>
          </w:p>
        </w:tc>
      </w:tr>
      <w:tr w:rsidR="00371481" w:rsidRPr="001D55D8" w:rsidTr="00A13D6B">
        <w:trPr>
          <w:jc w:val="center"/>
        </w:trPr>
        <w:tc>
          <w:tcPr>
            <w:tcW w:w="1980" w:type="dxa"/>
            <w:vAlign w:val="center"/>
          </w:tcPr>
          <w:p w:rsidR="00371481" w:rsidRPr="001D55D8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120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15.1</w:t>
            </w:r>
          </w:p>
        </w:tc>
        <w:tc>
          <w:tcPr>
            <w:tcW w:w="1635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30.2</w:t>
            </w:r>
          </w:p>
        </w:tc>
      </w:tr>
      <w:tr w:rsidR="00371481" w:rsidRPr="001D55D8" w:rsidTr="00A13D6B">
        <w:trPr>
          <w:jc w:val="center"/>
        </w:trPr>
        <w:tc>
          <w:tcPr>
            <w:tcW w:w="1980" w:type="dxa"/>
            <w:vAlign w:val="center"/>
          </w:tcPr>
          <w:p w:rsidR="00371481" w:rsidRPr="001D55D8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150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26</w:t>
            </w:r>
            <w:r>
              <w:rPr>
                <w:rFonts w:eastAsiaTheme="minorEastAsia"/>
                <w:sz w:val="20"/>
                <w:lang w:eastAsia="ko-KR"/>
              </w:rPr>
              <w:t>.0</w:t>
            </w:r>
          </w:p>
        </w:tc>
        <w:tc>
          <w:tcPr>
            <w:tcW w:w="1635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52.0</w:t>
            </w:r>
          </w:p>
        </w:tc>
      </w:tr>
      <w:tr w:rsidR="00371481" w:rsidRPr="001D55D8" w:rsidTr="00A13D6B">
        <w:trPr>
          <w:jc w:val="center"/>
        </w:trPr>
        <w:tc>
          <w:tcPr>
            <w:tcW w:w="1980" w:type="dxa"/>
            <w:vAlign w:val="center"/>
          </w:tcPr>
          <w:p w:rsidR="00371481" w:rsidRPr="001D55D8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180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29.3</w:t>
            </w:r>
          </w:p>
        </w:tc>
        <w:tc>
          <w:tcPr>
            <w:tcW w:w="1635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58.6</w:t>
            </w:r>
          </w:p>
        </w:tc>
      </w:tr>
    </w:tbl>
    <w:p w:rsidR="00371481" w:rsidRDefault="00371481" w:rsidP="00CB0461">
      <w:pPr>
        <w:pStyle w:val="a0"/>
        <w:rPr>
          <w:color w:val="000000"/>
          <w:lang w:eastAsia="ko-KR"/>
        </w:rPr>
      </w:pPr>
    </w:p>
    <w:p w:rsidR="00BF4B16" w:rsidRDefault="00BF4B16" w:rsidP="00CB0461">
      <w:pPr>
        <w:pStyle w:val="a0"/>
        <w:rPr>
          <w:color w:val="000000"/>
          <w:lang w:eastAsia="ko-KR"/>
        </w:rPr>
      </w:pPr>
      <w:r>
        <w:rPr>
          <w:color w:val="000000"/>
          <w:lang w:eastAsia="ko-KR"/>
        </w:rPr>
        <w:t>T</w:t>
      </w:r>
      <w:r>
        <w:rPr>
          <w:rFonts w:hint="eastAsia"/>
          <w:color w:val="000000"/>
          <w:lang w:eastAsia="ko-KR"/>
        </w:rPr>
        <w:t xml:space="preserve">he </w:t>
      </w:r>
      <w:r>
        <w:rPr>
          <w:color w:val="000000"/>
          <w:lang w:eastAsia="ko-KR"/>
        </w:rPr>
        <w:t>followings are observed.</w:t>
      </w:r>
    </w:p>
    <w:p w:rsidR="00BF4B16" w:rsidRPr="00BF4B16" w:rsidRDefault="00BF4B16" w:rsidP="00BF4B1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Observation 1: Pass ratio of OR combining method is higher than that of </w:t>
      </w:r>
      <w:r w:rsidR="00FF1569">
        <w:rPr>
          <w:rFonts w:eastAsia="SimSun"/>
          <w:bCs w:val="0"/>
          <w:sz w:val="20"/>
          <w:szCs w:val="20"/>
          <w:lang w:val="sv-SE" w:eastAsia="zh-CN"/>
        </w:rPr>
        <w:t>arithmetic mean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 method.</w:t>
      </w:r>
    </w:p>
    <w:p w:rsidR="00FF1569" w:rsidRDefault="00BF4B16" w:rsidP="00FF156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Observation 2: </w:t>
      </w:r>
      <w:r w:rsidR="00FF1569">
        <w:rPr>
          <w:rFonts w:eastAsia="SimSun"/>
          <w:bCs w:val="0"/>
          <w:sz w:val="20"/>
          <w:szCs w:val="20"/>
          <w:lang w:val="sv-SE" w:eastAsia="zh-CN"/>
        </w:rPr>
        <w:t xml:space="preserve">The difference of Pass ratio between AOA offsets is lower in arithmetic mean method. </w:t>
      </w:r>
    </w:p>
    <w:p w:rsidR="00371481" w:rsidRDefault="00371481" w:rsidP="0037148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Observation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The difference of Pass ratio between panel implementations is the lowest in AOA offset of 90</w:t>
      </w:r>
      <w:r w:rsidRPr="00371481">
        <w:rPr>
          <w:rFonts w:eastAsia="SimSun"/>
          <w:bCs w:val="0"/>
          <w:sz w:val="20"/>
          <w:szCs w:val="20"/>
          <w:vertAlign w:val="superscript"/>
          <w:lang w:val="sv-SE" w:eastAsia="zh-CN"/>
        </w:rPr>
        <w:t>o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. </w:t>
      </w:r>
    </w:p>
    <w:p w:rsidR="00BF4B16" w:rsidRPr="00371481" w:rsidRDefault="00BF4B16" w:rsidP="00FF1569">
      <w:pPr>
        <w:pStyle w:val="a0"/>
        <w:rPr>
          <w:b/>
          <w:lang w:val="sv-SE" w:eastAsia="ko-KR"/>
        </w:rPr>
      </w:pPr>
    </w:p>
    <w:p w:rsidR="00FF1569" w:rsidRPr="00FF1569" w:rsidRDefault="00FF1569" w:rsidP="00FF1569">
      <w:pPr>
        <w:pStyle w:val="a0"/>
        <w:rPr>
          <w:b/>
          <w:u w:val="single"/>
          <w:lang w:val="en-US" w:eastAsia="ko-KR"/>
        </w:rPr>
      </w:pPr>
      <w:r w:rsidRPr="00FF1569">
        <w:rPr>
          <w:rFonts w:hint="eastAsia"/>
          <w:b/>
          <w:u w:val="single"/>
          <w:lang w:val="en-US" w:eastAsia="ko-KR"/>
        </w:rPr>
        <w:t>For</w:t>
      </w:r>
      <w:r w:rsidRPr="00FF1569">
        <w:rPr>
          <w:b/>
          <w:u w:val="single"/>
          <w:lang w:val="en-US" w:eastAsia="ko-KR"/>
        </w:rPr>
        <w:t xml:space="preserve"> options of the requirements, </w:t>
      </w:r>
    </w:p>
    <w:p w:rsidR="00FF1569" w:rsidRPr="00FF1569" w:rsidRDefault="00FF1569" w:rsidP="00FF1569">
      <w:pPr>
        <w:pStyle w:val="a8"/>
        <w:numPr>
          <w:ilvl w:val="0"/>
          <w:numId w:val="7"/>
        </w:numPr>
        <w:tabs>
          <w:tab w:val="left" w:pos="1440"/>
        </w:tabs>
        <w:overflowPunct w:val="0"/>
        <w:adjustRightInd w:val="0"/>
        <w:ind w:leftChars="0"/>
        <w:textAlignment w:val="baseline"/>
        <w:rPr>
          <w:bCs/>
          <w:color w:val="000000"/>
        </w:rPr>
      </w:pPr>
      <w:r>
        <w:rPr>
          <w:rFonts w:hint="eastAsia"/>
          <w:bCs/>
          <w:color w:val="000000"/>
        </w:rPr>
        <w:t>Option 1</w:t>
      </w:r>
      <w:r>
        <w:rPr>
          <w:bCs/>
          <w:color w:val="000000"/>
        </w:rPr>
        <w:t xml:space="preserve">: </w:t>
      </w:r>
      <w:r w:rsidRPr="00B10774">
        <w:rPr>
          <w:color w:val="000000"/>
        </w:rPr>
        <w:t>Define a requirement for each candidate AoA offset</w:t>
      </w:r>
    </w:p>
    <w:p w:rsidR="00FF1569" w:rsidRPr="00FF1569" w:rsidRDefault="00FF1569" w:rsidP="00FF1569">
      <w:pPr>
        <w:pStyle w:val="a8"/>
        <w:numPr>
          <w:ilvl w:val="0"/>
          <w:numId w:val="7"/>
        </w:numPr>
        <w:tabs>
          <w:tab w:val="left" w:pos="1440"/>
        </w:tabs>
        <w:overflowPunct w:val="0"/>
        <w:adjustRightInd w:val="0"/>
        <w:ind w:leftChars="0"/>
        <w:textAlignment w:val="baseline"/>
        <w:rPr>
          <w:bCs/>
          <w:color w:val="000000"/>
        </w:rPr>
      </w:pPr>
      <w:r>
        <w:rPr>
          <w:color w:val="000000"/>
        </w:rPr>
        <w:t xml:space="preserve">Option 2: </w:t>
      </w:r>
      <w:r w:rsidRPr="00B10774">
        <w:rPr>
          <w:color w:val="000000"/>
        </w:rPr>
        <w:t>The requirement is defined for just 1 AoA offset</w:t>
      </w:r>
    </w:p>
    <w:p w:rsidR="00FF1569" w:rsidRDefault="00FF1569" w:rsidP="00FF1569">
      <w:pPr>
        <w:tabs>
          <w:tab w:val="left" w:pos="1440"/>
        </w:tabs>
        <w:overflowPunct w:val="0"/>
        <w:adjustRightInd w:val="0"/>
        <w:textAlignment w:val="baseline"/>
        <w:rPr>
          <w:bCs/>
          <w:color w:val="000000"/>
        </w:rPr>
      </w:pPr>
    </w:p>
    <w:p w:rsidR="00371481" w:rsidRDefault="00371481" w:rsidP="00FF1569">
      <w:pPr>
        <w:tabs>
          <w:tab w:val="left" w:pos="1440"/>
        </w:tabs>
        <w:overflowPunct w:val="0"/>
        <w:adjustRightInd w:val="0"/>
        <w:textAlignment w:val="baseline"/>
        <w:rPr>
          <w:bCs/>
          <w:color w:val="000000"/>
          <w:lang w:eastAsia="ko-KR"/>
        </w:rPr>
      </w:pPr>
      <w:r>
        <w:rPr>
          <w:rFonts w:hint="eastAsia"/>
          <w:bCs/>
          <w:color w:val="000000"/>
          <w:lang w:eastAsia="ko-KR"/>
        </w:rPr>
        <w:t xml:space="preserve">For </w:t>
      </w:r>
      <w:r>
        <w:rPr>
          <w:bCs/>
          <w:color w:val="000000"/>
          <w:lang w:eastAsia="ko-KR"/>
        </w:rPr>
        <w:t>option 1, it is recommended to define the requirement for each candidate AOA offset considering the best Pass Ratio.</w:t>
      </w:r>
    </w:p>
    <w:p w:rsidR="00371481" w:rsidRDefault="00371481" w:rsidP="00FF1569">
      <w:pPr>
        <w:tabs>
          <w:tab w:val="left" w:pos="1440"/>
        </w:tabs>
        <w:overflowPunct w:val="0"/>
        <w:adjustRightInd w:val="0"/>
        <w:textAlignment w:val="baseline"/>
        <w:rPr>
          <w:bCs/>
          <w:color w:val="000000"/>
          <w:lang w:eastAsia="ko-KR"/>
        </w:rPr>
      </w:pPr>
      <w:r>
        <w:rPr>
          <w:bCs/>
          <w:color w:val="000000"/>
          <w:lang w:eastAsia="ko-KR"/>
        </w:rPr>
        <w:t xml:space="preserve">For option 2, </w:t>
      </w:r>
      <w:r>
        <w:rPr>
          <w:rFonts w:hint="eastAsia"/>
          <w:bCs/>
          <w:color w:val="000000"/>
          <w:lang w:eastAsia="ko-KR"/>
        </w:rPr>
        <w:t>it</w:t>
      </w:r>
      <w:r>
        <w:rPr>
          <w:bCs/>
          <w:color w:val="000000"/>
          <w:lang w:eastAsia="ko-KR"/>
        </w:rPr>
        <w:t xml:space="preserve"> is recommended to define the requirement for just AOA offset of 90</w:t>
      </w:r>
      <w:r w:rsidRPr="00371481">
        <w:rPr>
          <w:bCs/>
          <w:color w:val="000000"/>
          <w:vertAlign w:val="superscript"/>
          <w:lang w:eastAsia="ko-KR"/>
        </w:rPr>
        <w:t>o</w:t>
      </w:r>
      <w:r>
        <w:rPr>
          <w:bCs/>
          <w:color w:val="000000"/>
          <w:lang w:eastAsia="ko-KR"/>
        </w:rPr>
        <w:t xml:space="preserve"> because the difference of Pass Ratio between panel implementation is the lowest as observation 3.</w:t>
      </w:r>
    </w:p>
    <w:p w:rsidR="00371481" w:rsidRDefault="00371481" w:rsidP="00FF1569">
      <w:pPr>
        <w:tabs>
          <w:tab w:val="left" w:pos="1440"/>
        </w:tabs>
        <w:overflowPunct w:val="0"/>
        <w:adjustRightInd w:val="0"/>
        <w:textAlignment w:val="baseline"/>
        <w:rPr>
          <w:bCs/>
          <w:color w:val="000000"/>
          <w:lang w:eastAsia="ko-KR"/>
        </w:rPr>
      </w:pPr>
    </w:p>
    <w:p w:rsidR="00371481" w:rsidRDefault="00371481" w:rsidP="0037148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>
        <w:rPr>
          <w:rFonts w:eastAsia="SimSun"/>
          <w:bCs w:val="0"/>
          <w:sz w:val="20"/>
          <w:szCs w:val="20"/>
          <w:lang w:val="sv-SE" w:eastAsia="zh-CN"/>
        </w:rPr>
        <w:t>Proposal 1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If option 1 is considered, define </w:t>
      </w:r>
      <w:r w:rsidRPr="00371481">
        <w:rPr>
          <w:rFonts w:eastAsia="SimSun"/>
          <w:bCs w:val="0"/>
          <w:sz w:val="20"/>
          <w:szCs w:val="20"/>
          <w:lang w:val="sv-SE" w:eastAsia="zh-CN"/>
        </w:rPr>
        <w:t>the requirement for each candidate AOA offset considering the best Pass Ratio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. </w:t>
      </w:r>
      <w:r w:rsidR="00F14847">
        <w:rPr>
          <w:rFonts w:eastAsia="SimSun"/>
          <w:bCs w:val="0"/>
          <w:sz w:val="20"/>
          <w:szCs w:val="20"/>
          <w:lang w:val="sv-SE" w:eastAsia="zh-CN"/>
        </w:rPr>
        <w:t>Table 2.5 can be one example of the requirement.</w:t>
      </w:r>
    </w:p>
    <w:p w:rsidR="00F14847" w:rsidRDefault="00371481" w:rsidP="00F1484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>
        <w:rPr>
          <w:rFonts w:eastAsia="SimSun"/>
          <w:bCs w:val="0"/>
          <w:sz w:val="20"/>
          <w:szCs w:val="20"/>
          <w:lang w:val="sv-SE" w:eastAsia="zh-CN"/>
        </w:rPr>
        <w:t>Proposal 2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If option 2 is considered, define </w:t>
      </w:r>
      <w:r w:rsidRPr="00371481">
        <w:rPr>
          <w:rFonts w:eastAsia="SimSun"/>
          <w:bCs w:val="0"/>
          <w:sz w:val="20"/>
          <w:szCs w:val="20"/>
          <w:lang w:val="sv-SE" w:eastAsia="zh-CN"/>
        </w:rPr>
        <w:t xml:space="preserve">the requirement for </w:t>
      </w:r>
      <w:r>
        <w:rPr>
          <w:rFonts w:eastAsia="SimSun"/>
          <w:bCs w:val="0"/>
          <w:sz w:val="20"/>
          <w:szCs w:val="20"/>
          <w:lang w:val="sv-SE" w:eastAsia="zh-CN"/>
        </w:rPr>
        <w:t>just AOA offset of 90</w:t>
      </w:r>
      <w:r w:rsidRPr="00371481">
        <w:rPr>
          <w:rFonts w:eastAsia="SimSun"/>
          <w:bCs w:val="0"/>
          <w:sz w:val="20"/>
          <w:szCs w:val="20"/>
          <w:vertAlign w:val="superscript"/>
          <w:lang w:val="sv-SE" w:eastAsia="zh-CN"/>
        </w:rPr>
        <w:t>o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. </w:t>
      </w:r>
      <w:r w:rsidR="00F14847">
        <w:rPr>
          <w:rFonts w:eastAsia="SimSun"/>
          <w:bCs w:val="0"/>
          <w:sz w:val="20"/>
          <w:szCs w:val="20"/>
          <w:lang w:val="sv-SE" w:eastAsia="zh-CN"/>
        </w:rPr>
        <w:t>Table 2.6 can be one example of the requirement.</w:t>
      </w:r>
    </w:p>
    <w:p w:rsidR="00371481" w:rsidRDefault="00371481" w:rsidP="00371481">
      <w:pPr>
        <w:pStyle w:val="a0"/>
        <w:rPr>
          <w:rFonts w:eastAsiaTheme="minorEastAsia"/>
          <w:lang w:val="sv-SE" w:eastAsia="ko-KR"/>
        </w:rPr>
      </w:pPr>
      <w:r>
        <w:rPr>
          <w:rFonts w:eastAsiaTheme="minorEastAsia"/>
          <w:lang w:val="sv-SE" w:eastAsia="ko-KR"/>
        </w:rPr>
        <w:t>For example, the requirement can be as Table 2.5 for option 1, and as Table 2.6 for option 2 by conider implementation margin.</w:t>
      </w:r>
    </w:p>
    <w:p w:rsidR="00371481" w:rsidRPr="0049149B" w:rsidRDefault="00371481" w:rsidP="00371481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>2.5: P</w:t>
      </w:r>
      <w:r>
        <w:rPr>
          <w:rFonts w:eastAsiaTheme="minorEastAsia"/>
          <w:noProof/>
          <w:lang w:eastAsia="ko-KR"/>
        </w:rPr>
        <w:t xml:space="preserve">ass ratio for option 1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09"/>
        <w:gridCol w:w="1909"/>
      </w:tblGrid>
      <w:tr w:rsidR="00371481" w:rsidRPr="00E30EFC" w:rsidTr="003B3BC2">
        <w:trPr>
          <w:jc w:val="center"/>
        </w:trPr>
        <w:tc>
          <w:tcPr>
            <w:tcW w:w="1980" w:type="dxa"/>
            <w:vMerge w:val="restart"/>
          </w:tcPr>
          <w:p w:rsidR="00371481" w:rsidRPr="00121152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121152">
              <w:rPr>
                <w:rFonts w:eastAsiaTheme="minorEastAsia"/>
                <w:b/>
                <w:sz w:val="20"/>
                <w:lang w:eastAsia="en-GB"/>
              </w:rPr>
              <w:t>AoA Offset (Degree)</w:t>
            </w:r>
          </w:p>
        </w:tc>
        <w:tc>
          <w:tcPr>
            <w:tcW w:w="3818" w:type="dxa"/>
            <w:gridSpan w:val="2"/>
          </w:tcPr>
          <w:p w:rsidR="00371481" w:rsidRPr="00121152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ko-KR"/>
              </w:rPr>
            </w:pPr>
            <w:r w:rsidRPr="00121152">
              <w:rPr>
                <w:rFonts w:eastAsiaTheme="minorEastAsia" w:hint="eastAsia"/>
                <w:b/>
                <w:sz w:val="20"/>
                <w:lang w:eastAsia="ko-KR"/>
              </w:rPr>
              <w:t>P</w:t>
            </w:r>
            <w:r w:rsidRPr="00121152">
              <w:rPr>
                <w:rFonts w:eastAsiaTheme="minorEastAsia"/>
                <w:b/>
                <w:sz w:val="20"/>
                <w:lang w:eastAsia="ko-KR"/>
              </w:rPr>
              <w:t>ass Ratio (%)</w:t>
            </w:r>
          </w:p>
        </w:tc>
      </w:tr>
      <w:tr w:rsidR="00371481" w:rsidRPr="00E30EFC" w:rsidTr="00664200">
        <w:trPr>
          <w:jc w:val="center"/>
        </w:trPr>
        <w:tc>
          <w:tcPr>
            <w:tcW w:w="1980" w:type="dxa"/>
            <w:vMerge/>
          </w:tcPr>
          <w:p w:rsidR="00371481" w:rsidRPr="00121152" w:rsidRDefault="00371481" w:rsidP="003714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</w:p>
        </w:tc>
        <w:tc>
          <w:tcPr>
            <w:tcW w:w="1909" w:type="dxa"/>
          </w:tcPr>
          <w:p w:rsidR="00371481" w:rsidRPr="00121152" w:rsidRDefault="00371481" w:rsidP="003714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A</w:t>
            </w:r>
            <w:r w:rsidRPr="00B36756">
              <w:rPr>
                <w:rFonts w:eastAsiaTheme="minorEastAsia"/>
                <w:b/>
                <w:sz w:val="20"/>
                <w:lang w:eastAsia="en-GB"/>
              </w:rPr>
              <w:t>rithmetic mean</w:t>
            </w:r>
          </w:p>
        </w:tc>
        <w:tc>
          <w:tcPr>
            <w:tcW w:w="1909" w:type="dxa"/>
          </w:tcPr>
          <w:p w:rsidR="00371481" w:rsidRPr="00121152" w:rsidRDefault="00371481" w:rsidP="003714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OR combining</w:t>
            </w:r>
            <w:r w:rsidRPr="00121152">
              <w:rPr>
                <w:rFonts w:eastAsiaTheme="minorEastAsia"/>
                <w:b/>
                <w:sz w:val="20"/>
                <w:lang w:eastAsia="en-GB"/>
              </w:rPr>
              <w:t xml:space="preserve"> </w:t>
            </w:r>
          </w:p>
        </w:tc>
      </w:tr>
      <w:tr w:rsidR="00371481" w:rsidTr="00664200">
        <w:trPr>
          <w:jc w:val="center"/>
        </w:trPr>
        <w:tc>
          <w:tcPr>
            <w:tcW w:w="1980" w:type="dxa"/>
            <w:vAlign w:val="center"/>
          </w:tcPr>
          <w:p w:rsidR="00371481" w:rsidRPr="00E30EFC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11</w:t>
            </w:r>
          </w:p>
        </w:tc>
        <w:tc>
          <w:tcPr>
            <w:tcW w:w="1909" w:type="dxa"/>
          </w:tcPr>
          <w:p w:rsidR="0037148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24</w:t>
            </w:r>
          </w:p>
        </w:tc>
      </w:tr>
      <w:tr w:rsidR="00371481" w:rsidTr="00664200">
        <w:trPr>
          <w:jc w:val="center"/>
        </w:trPr>
        <w:tc>
          <w:tcPr>
            <w:tcW w:w="1980" w:type="dxa"/>
            <w:vAlign w:val="center"/>
          </w:tcPr>
          <w:p w:rsidR="00371481" w:rsidRPr="00E30EFC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60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8</w:t>
            </w:r>
          </w:p>
        </w:tc>
        <w:tc>
          <w:tcPr>
            <w:tcW w:w="1909" w:type="dxa"/>
          </w:tcPr>
          <w:p w:rsidR="0037148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18</w:t>
            </w:r>
          </w:p>
        </w:tc>
      </w:tr>
      <w:tr w:rsidR="00371481" w:rsidTr="00664200">
        <w:trPr>
          <w:jc w:val="center"/>
        </w:trPr>
        <w:tc>
          <w:tcPr>
            <w:tcW w:w="1980" w:type="dxa"/>
            <w:vAlign w:val="center"/>
          </w:tcPr>
          <w:p w:rsidR="00371481" w:rsidRPr="00E30EFC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12</w:t>
            </w:r>
          </w:p>
        </w:tc>
        <w:tc>
          <w:tcPr>
            <w:tcW w:w="1909" w:type="dxa"/>
          </w:tcPr>
          <w:p w:rsidR="0037148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27</w:t>
            </w:r>
          </w:p>
        </w:tc>
      </w:tr>
      <w:tr w:rsidR="00371481" w:rsidRPr="001D55D8" w:rsidTr="00664200">
        <w:trPr>
          <w:jc w:val="center"/>
        </w:trPr>
        <w:tc>
          <w:tcPr>
            <w:tcW w:w="1980" w:type="dxa"/>
            <w:vAlign w:val="center"/>
          </w:tcPr>
          <w:p w:rsidR="00371481" w:rsidRPr="001D55D8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120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22</w:t>
            </w:r>
          </w:p>
        </w:tc>
        <w:tc>
          <w:tcPr>
            <w:tcW w:w="1909" w:type="dxa"/>
          </w:tcPr>
          <w:p w:rsidR="0037148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45</w:t>
            </w:r>
          </w:p>
        </w:tc>
      </w:tr>
      <w:tr w:rsidR="00371481" w:rsidRPr="001D55D8" w:rsidTr="00664200">
        <w:trPr>
          <w:jc w:val="center"/>
        </w:trPr>
        <w:tc>
          <w:tcPr>
            <w:tcW w:w="1980" w:type="dxa"/>
            <w:vAlign w:val="center"/>
          </w:tcPr>
          <w:p w:rsidR="00371481" w:rsidRPr="001D55D8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150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25</w:t>
            </w:r>
          </w:p>
        </w:tc>
        <w:tc>
          <w:tcPr>
            <w:tcW w:w="1909" w:type="dxa"/>
          </w:tcPr>
          <w:p w:rsidR="0037148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50</w:t>
            </w:r>
          </w:p>
        </w:tc>
      </w:tr>
      <w:tr w:rsidR="00371481" w:rsidRPr="001D55D8" w:rsidTr="00664200">
        <w:trPr>
          <w:jc w:val="center"/>
        </w:trPr>
        <w:tc>
          <w:tcPr>
            <w:tcW w:w="1980" w:type="dxa"/>
            <w:vAlign w:val="center"/>
          </w:tcPr>
          <w:p w:rsidR="00371481" w:rsidRPr="001D55D8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180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25</w:t>
            </w:r>
          </w:p>
        </w:tc>
        <w:tc>
          <w:tcPr>
            <w:tcW w:w="1909" w:type="dxa"/>
          </w:tcPr>
          <w:p w:rsidR="0037148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50</w:t>
            </w:r>
          </w:p>
        </w:tc>
      </w:tr>
    </w:tbl>
    <w:p w:rsidR="00371481" w:rsidRDefault="00371481" w:rsidP="00371481">
      <w:pPr>
        <w:pStyle w:val="a0"/>
        <w:rPr>
          <w:color w:val="000000"/>
        </w:rPr>
      </w:pPr>
    </w:p>
    <w:p w:rsidR="00371481" w:rsidRPr="0049149B" w:rsidRDefault="00371481" w:rsidP="00371481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lastRenderedPageBreak/>
        <w:t>Table</w:t>
      </w:r>
      <w:r w:rsidRPr="00210542">
        <w:rPr>
          <w:noProof/>
        </w:rPr>
        <w:t xml:space="preserve"> </w:t>
      </w:r>
      <w:r>
        <w:rPr>
          <w:noProof/>
        </w:rPr>
        <w:t>2.6: P</w:t>
      </w:r>
      <w:r>
        <w:rPr>
          <w:rFonts w:eastAsiaTheme="minorEastAsia"/>
          <w:noProof/>
          <w:lang w:eastAsia="ko-KR"/>
        </w:rPr>
        <w:t xml:space="preserve">ass ratio for option 2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09"/>
        <w:gridCol w:w="1909"/>
      </w:tblGrid>
      <w:tr w:rsidR="00371481" w:rsidRPr="00E30EFC" w:rsidTr="00A13D6B">
        <w:trPr>
          <w:jc w:val="center"/>
        </w:trPr>
        <w:tc>
          <w:tcPr>
            <w:tcW w:w="1980" w:type="dxa"/>
            <w:vMerge w:val="restart"/>
          </w:tcPr>
          <w:p w:rsidR="00371481" w:rsidRPr="00121152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121152">
              <w:rPr>
                <w:rFonts w:eastAsiaTheme="minorEastAsia"/>
                <w:b/>
                <w:sz w:val="20"/>
                <w:lang w:eastAsia="en-GB"/>
              </w:rPr>
              <w:t>AoA Offset (Degree)</w:t>
            </w:r>
          </w:p>
        </w:tc>
        <w:tc>
          <w:tcPr>
            <w:tcW w:w="3818" w:type="dxa"/>
            <w:gridSpan w:val="2"/>
          </w:tcPr>
          <w:p w:rsidR="00371481" w:rsidRPr="00121152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ko-KR"/>
              </w:rPr>
            </w:pPr>
            <w:r w:rsidRPr="00121152">
              <w:rPr>
                <w:rFonts w:eastAsiaTheme="minorEastAsia" w:hint="eastAsia"/>
                <w:b/>
                <w:sz w:val="20"/>
                <w:lang w:eastAsia="ko-KR"/>
              </w:rPr>
              <w:t>P</w:t>
            </w:r>
            <w:r w:rsidRPr="00121152">
              <w:rPr>
                <w:rFonts w:eastAsiaTheme="minorEastAsia"/>
                <w:b/>
                <w:sz w:val="20"/>
                <w:lang w:eastAsia="ko-KR"/>
              </w:rPr>
              <w:t>ass Ratio (%)</w:t>
            </w:r>
          </w:p>
        </w:tc>
      </w:tr>
      <w:tr w:rsidR="00371481" w:rsidRPr="00E30EFC" w:rsidTr="00A13D6B">
        <w:trPr>
          <w:jc w:val="center"/>
        </w:trPr>
        <w:tc>
          <w:tcPr>
            <w:tcW w:w="1980" w:type="dxa"/>
            <w:vMerge/>
          </w:tcPr>
          <w:p w:rsidR="00371481" w:rsidRPr="00121152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</w:p>
        </w:tc>
        <w:tc>
          <w:tcPr>
            <w:tcW w:w="1909" w:type="dxa"/>
          </w:tcPr>
          <w:p w:rsidR="00371481" w:rsidRPr="00121152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A</w:t>
            </w:r>
            <w:r w:rsidRPr="00B36756">
              <w:rPr>
                <w:rFonts w:eastAsiaTheme="minorEastAsia"/>
                <w:b/>
                <w:sz w:val="20"/>
                <w:lang w:eastAsia="en-GB"/>
              </w:rPr>
              <w:t>rithmetic mean</w:t>
            </w:r>
          </w:p>
        </w:tc>
        <w:tc>
          <w:tcPr>
            <w:tcW w:w="1909" w:type="dxa"/>
          </w:tcPr>
          <w:p w:rsidR="00371481" w:rsidRPr="00121152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OR combining</w:t>
            </w:r>
            <w:r w:rsidRPr="00121152">
              <w:rPr>
                <w:rFonts w:eastAsiaTheme="minorEastAsia"/>
                <w:b/>
                <w:sz w:val="20"/>
                <w:lang w:eastAsia="en-GB"/>
              </w:rPr>
              <w:t xml:space="preserve"> </w:t>
            </w:r>
          </w:p>
        </w:tc>
      </w:tr>
      <w:tr w:rsidR="00371481" w:rsidTr="00A13D6B">
        <w:trPr>
          <w:jc w:val="center"/>
        </w:trPr>
        <w:tc>
          <w:tcPr>
            <w:tcW w:w="1980" w:type="dxa"/>
            <w:vAlign w:val="center"/>
          </w:tcPr>
          <w:p w:rsidR="00371481" w:rsidRPr="00E30EFC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</w:p>
        </w:tc>
        <w:tc>
          <w:tcPr>
            <w:tcW w:w="1909" w:type="dxa"/>
            <w:vAlign w:val="center"/>
          </w:tcPr>
          <w:p w:rsidR="00371481" w:rsidRPr="00CB046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12</w:t>
            </w:r>
          </w:p>
        </w:tc>
        <w:tc>
          <w:tcPr>
            <w:tcW w:w="1909" w:type="dxa"/>
          </w:tcPr>
          <w:p w:rsidR="00371481" w:rsidRDefault="00371481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27</w:t>
            </w:r>
          </w:p>
        </w:tc>
      </w:tr>
    </w:tbl>
    <w:p w:rsidR="00BF4B16" w:rsidRPr="00BF4B16" w:rsidRDefault="00BF4B16" w:rsidP="00CB0461">
      <w:pPr>
        <w:pStyle w:val="a0"/>
        <w:rPr>
          <w:b/>
          <w:lang w:eastAsia="ko-KR"/>
        </w:rPr>
      </w:pPr>
    </w:p>
    <w:p w:rsidR="005667D8" w:rsidRPr="00BB5B9C" w:rsidRDefault="005667D8" w:rsidP="005667D8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5667D8" w:rsidRDefault="005667D8" w:rsidP="005667D8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Pr="00BB5B9C">
        <w:rPr>
          <w:rFonts w:eastAsia="바탕"/>
          <w:kern w:val="2"/>
          <w:lang w:val="en-US" w:eastAsia="ko-KR"/>
        </w:rPr>
        <w:t xml:space="preserve">provided our views on </w:t>
      </w:r>
      <w:r>
        <w:rPr>
          <w:rFonts w:eastAsia="바탕"/>
          <w:kern w:val="2"/>
          <w:lang w:val="en-US" w:eastAsia="ko-KR"/>
        </w:rPr>
        <w:t>the enhanced FR2-1 UE RF Rx requirements</w:t>
      </w:r>
      <w:r w:rsidR="004C73F0">
        <w:rPr>
          <w:rFonts w:eastAsia="바탕"/>
          <w:kern w:val="2"/>
          <w:lang w:val="en-US" w:eastAsia="ko-KR"/>
        </w:rPr>
        <w:t xml:space="preserve"> </w:t>
      </w:r>
      <w:r w:rsidR="00AA44B2">
        <w:rPr>
          <w:rFonts w:eastAsia="바탕"/>
          <w:kern w:val="2"/>
          <w:lang w:val="en-US" w:eastAsia="ko-KR"/>
        </w:rPr>
        <w:t>from the</w:t>
      </w:r>
      <w:r w:rsidR="004C73F0">
        <w:rPr>
          <w:rFonts w:eastAsia="바탕"/>
          <w:kern w:val="2"/>
          <w:lang w:val="en-US" w:eastAsia="ko-KR"/>
        </w:rPr>
        <w:t xml:space="preserve"> simulation</w:t>
      </w:r>
      <w:r w:rsidR="00AA44B2">
        <w:rPr>
          <w:rFonts w:eastAsia="바탕"/>
          <w:kern w:val="2"/>
          <w:lang w:val="en-US" w:eastAsia="ko-KR"/>
        </w:rPr>
        <w:t xml:space="preserve"> results based on the WF</w:t>
      </w:r>
      <w:r w:rsidR="00BF4B16">
        <w:rPr>
          <w:rFonts w:eastAsia="바탕"/>
          <w:kern w:val="2"/>
          <w:lang w:val="en-US" w:eastAsia="ko-KR"/>
        </w:rPr>
        <w:t>[1]</w:t>
      </w:r>
      <w:r w:rsidRPr="00BB5B9C">
        <w:rPr>
          <w:lang w:val="en-US"/>
        </w:rPr>
        <w:t>.</w:t>
      </w:r>
      <w:r>
        <w:rPr>
          <w:lang w:val="en-US"/>
        </w:rPr>
        <w:t xml:space="preserve"> </w:t>
      </w:r>
      <w:r w:rsidR="004C73F0">
        <w:rPr>
          <w:lang w:val="en-US"/>
        </w:rPr>
        <w:t xml:space="preserve">Related observations and proposals are </w:t>
      </w:r>
      <w:r>
        <w:rPr>
          <w:lang w:val="en-US"/>
        </w:rPr>
        <w:t>as follows.</w:t>
      </w:r>
    </w:p>
    <w:p w:rsidR="00F14847" w:rsidRPr="00BF4B16" w:rsidRDefault="00F14847" w:rsidP="00F1484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Observation 1: Pass ratio of OR combining method is higher than that of </w:t>
      </w:r>
      <w:r>
        <w:rPr>
          <w:rFonts w:eastAsia="SimSun"/>
          <w:bCs w:val="0"/>
          <w:sz w:val="20"/>
          <w:szCs w:val="20"/>
          <w:lang w:val="sv-SE" w:eastAsia="zh-CN"/>
        </w:rPr>
        <w:t>arithmetic mean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 method.</w:t>
      </w:r>
    </w:p>
    <w:p w:rsidR="00F14847" w:rsidRDefault="00F14847" w:rsidP="00F1484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Observation 2: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The difference of Pass ratio between AOA offsets is lower in arithmetic mean method. </w:t>
      </w:r>
    </w:p>
    <w:p w:rsidR="00F14847" w:rsidRDefault="00F14847" w:rsidP="00F1484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Observation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The difference of Pass ratio between panel implementations is the lowest in AOA offset of 90</w:t>
      </w:r>
      <w:r w:rsidRPr="00371481">
        <w:rPr>
          <w:rFonts w:eastAsia="SimSun"/>
          <w:bCs w:val="0"/>
          <w:sz w:val="20"/>
          <w:szCs w:val="20"/>
          <w:vertAlign w:val="superscript"/>
          <w:lang w:val="sv-SE" w:eastAsia="zh-CN"/>
        </w:rPr>
        <w:t>o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. </w:t>
      </w:r>
    </w:p>
    <w:p w:rsidR="00BF4B16" w:rsidRDefault="00BF4B16" w:rsidP="00AA44B2">
      <w:pPr>
        <w:pStyle w:val="a0"/>
        <w:rPr>
          <w:b/>
          <w:lang w:val="sv-SE" w:eastAsia="ko-KR"/>
        </w:rPr>
      </w:pPr>
    </w:p>
    <w:p w:rsidR="00F14847" w:rsidRPr="00FF1569" w:rsidRDefault="00F14847" w:rsidP="00F14847">
      <w:pPr>
        <w:pStyle w:val="2"/>
        <w:numPr>
          <w:ilvl w:val="0"/>
          <w:numId w:val="0"/>
        </w:numPr>
        <w:ind w:left="851" w:hanging="851"/>
        <w:rPr>
          <w:b w:val="0"/>
          <w:u w:val="single"/>
          <w:lang w:val="en-US" w:eastAsia="ko-KR"/>
        </w:rPr>
      </w:pPr>
      <w:r>
        <w:rPr>
          <w:sz w:val="20"/>
        </w:rPr>
        <w:t>For options of the requirements</w:t>
      </w:r>
    </w:p>
    <w:p w:rsidR="00F14847" w:rsidRPr="00FF1569" w:rsidRDefault="00F14847" w:rsidP="00F14847">
      <w:pPr>
        <w:pStyle w:val="a8"/>
        <w:numPr>
          <w:ilvl w:val="0"/>
          <w:numId w:val="7"/>
        </w:numPr>
        <w:tabs>
          <w:tab w:val="left" w:pos="1440"/>
        </w:tabs>
        <w:overflowPunct w:val="0"/>
        <w:adjustRightInd w:val="0"/>
        <w:ind w:leftChars="0"/>
        <w:textAlignment w:val="baseline"/>
        <w:rPr>
          <w:bCs/>
          <w:color w:val="000000"/>
        </w:rPr>
      </w:pPr>
      <w:r>
        <w:rPr>
          <w:rFonts w:hint="eastAsia"/>
          <w:bCs/>
          <w:color w:val="000000"/>
        </w:rPr>
        <w:t>Option 1</w:t>
      </w:r>
      <w:r>
        <w:rPr>
          <w:bCs/>
          <w:color w:val="000000"/>
        </w:rPr>
        <w:t xml:space="preserve">: </w:t>
      </w:r>
      <w:r w:rsidRPr="00B10774">
        <w:rPr>
          <w:color w:val="000000"/>
        </w:rPr>
        <w:t>Define a requirement for each candidate AoA offset</w:t>
      </w:r>
    </w:p>
    <w:p w:rsidR="00F14847" w:rsidRPr="00FF1569" w:rsidRDefault="00F14847" w:rsidP="00F14847">
      <w:pPr>
        <w:pStyle w:val="a8"/>
        <w:numPr>
          <w:ilvl w:val="0"/>
          <w:numId w:val="7"/>
        </w:numPr>
        <w:tabs>
          <w:tab w:val="left" w:pos="1440"/>
        </w:tabs>
        <w:overflowPunct w:val="0"/>
        <w:adjustRightInd w:val="0"/>
        <w:ind w:leftChars="0"/>
        <w:textAlignment w:val="baseline"/>
        <w:rPr>
          <w:bCs/>
          <w:color w:val="000000"/>
        </w:rPr>
      </w:pPr>
      <w:r>
        <w:rPr>
          <w:color w:val="000000"/>
        </w:rPr>
        <w:t xml:space="preserve">Option 2: </w:t>
      </w:r>
      <w:r w:rsidRPr="00B10774">
        <w:rPr>
          <w:color w:val="000000"/>
        </w:rPr>
        <w:t>The requirement is defined for just 1 AoA offset</w:t>
      </w:r>
    </w:p>
    <w:p w:rsidR="00F14847" w:rsidRPr="00F14847" w:rsidRDefault="00F14847" w:rsidP="00AA44B2">
      <w:pPr>
        <w:pStyle w:val="a0"/>
        <w:rPr>
          <w:b/>
          <w:lang w:val="en-US" w:eastAsia="ko-KR"/>
        </w:rPr>
      </w:pPr>
    </w:p>
    <w:p w:rsidR="00F14847" w:rsidRDefault="00F14847" w:rsidP="00F1484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>
        <w:rPr>
          <w:rFonts w:eastAsia="SimSun"/>
          <w:bCs w:val="0"/>
          <w:sz w:val="20"/>
          <w:szCs w:val="20"/>
          <w:lang w:val="sv-SE" w:eastAsia="zh-CN"/>
        </w:rPr>
        <w:t>Proposal 1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If option 1 is considered, define </w:t>
      </w:r>
      <w:r w:rsidRPr="00371481">
        <w:rPr>
          <w:rFonts w:eastAsia="SimSun"/>
          <w:bCs w:val="0"/>
          <w:sz w:val="20"/>
          <w:szCs w:val="20"/>
          <w:lang w:val="sv-SE" w:eastAsia="zh-CN"/>
        </w:rPr>
        <w:t>the requirement for each candidate AOA offset considering the best Pass Ratio</w:t>
      </w:r>
      <w:r>
        <w:rPr>
          <w:rFonts w:eastAsia="SimSun"/>
          <w:bCs w:val="0"/>
          <w:sz w:val="20"/>
          <w:szCs w:val="20"/>
          <w:lang w:val="sv-SE" w:eastAsia="zh-CN"/>
        </w:rPr>
        <w:t>. Table 2.5 can be one example of the requirement.</w:t>
      </w:r>
    </w:p>
    <w:p w:rsidR="00F14847" w:rsidRDefault="00F14847" w:rsidP="00F1484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>
        <w:rPr>
          <w:rFonts w:eastAsia="SimSun"/>
          <w:bCs w:val="0"/>
          <w:sz w:val="20"/>
          <w:szCs w:val="20"/>
          <w:lang w:val="sv-SE" w:eastAsia="zh-CN"/>
        </w:rPr>
        <w:t>Proposal 2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If option 2 is considered, define </w:t>
      </w:r>
      <w:r w:rsidRPr="00371481">
        <w:rPr>
          <w:rFonts w:eastAsia="SimSun"/>
          <w:bCs w:val="0"/>
          <w:sz w:val="20"/>
          <w:szCs w:val="20"/>
          <w:lang w:val="sv-SE" w:eastAsia="zh-CN"/>
        </w:rPr>
        <w:t xml:space="preserve">the requirement for </w:t>
      </w:r>
      <w:r>
        <w:rPr>
          <w:rFonts w:eastAsia="SimSun"/>
          <w:bCs w:val="0"/>
          <w:sz w:val="20"/>
          <w:szCs w:val="20"/>
          <w:lang w:val="sv-SE" w:eastAsia="zh-CN"/>
        </w:rPr>
        <w:t>just AOA offset of 90</w:t>
      </w:r>
      <w:r w:rsidRPr="00371481">
        <w:rPr>
          <w:rFonts w:eastAsia="SimSun"/>
          <w:bCs w:val="0"/>
          <w:sz w:val="20"/>
          <w:szCs w:val="20"/>
          <w:vertAlign w:val="superscript"/>
          <w:lang w:val="sv-SE" w:eastAsia="zh-CN"/>
        </w:rPr>
        <w:t>o</w:t>
      </w:r>
      <w:r>
        <w:rPr>
          <w:rFonts w:eastAsia="SimSun"/>
          <w:bCs w:val="0"/>
          <w:sz w:val="20"/>
          <w:szCs w:val="20"/>
          <w:lang w:val="sv-SE" w:eastAsia="zh-CN"/>
        </w:rPr>
        <w:t>. Table 2.6 can be one example of the requirement.</w:t>
      </w:r>
    </w:p>
    <w:p w:rsidR="00F14847" w:rsidRPr="0049149B" w:rsidRDefault="00F14847" w:rsidP="00F14847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>2.5: P</w:t>
      </w:r>
      <w:r>
        <w:rPr>
          <w:rFonts w:eastAsiaTheme="minorEastAsia"/>
          <w:noProof/>
          <w:lang w:eastAsia="ko-KR"/>
        </w:rPr>
        <w:t xml:space="preserve">ass ratio for option 1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09"/>
        <w:gridCol w:w="1909"/>
      </w:tblGrid>
      <w:tr w:rsidR="00F14847" w:rsidRPr="00E30EFC" w:rsidTr="00A13D6B">
        <w:trPr>
          <w:jc w:val="center"/>
        </w:trPr>
        <w:tc>
          <w:tcPr>
            <w:tcW w:w="1980" w:type="dxa"/>
            <w:vMerge w:val="restart"/>
          </w:tcPr>
          <w:p w:rsidR="00F14847" w:rsidRPr="00121152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121152">
              <w:rPr>
                <w:rFonts w:eastAsiaTheme="minorEastAsia"/>
                <w:b/>
                <w:sz w:val="20"/>
                <w:lang w:eastAsia="en-GB"/>
              </w:rPr>
              <w:t>AoA Offset (Degree)</w:t>
            </w:r>
          </w:p>
        </w:tc>
        <w:tc>
          <w:tcPr>
            <w:tcW w:w="3818" w:type="dxa"/>
            <w:gridSpan w:val="2"/>
          </w:tcPr>
          <w:p w:rsidR="00F14847" w:rsidRPr="00121152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ko-KR"/>
              </w:rPr>
            </w:pPr>
            <w:r w:rsidRPr="00121152">
              <w:rPr>
                <w:rFonts w:eastAsiaTheme="minorEastAsia" w:hint="eastAsia"/>
                <w:b/>
                <w:sz w:val="20"/>
                <w:lang w:eastAsia="ko-KR"/>
              </w:rPr>
              <w:t>P</w:t>
            </w:r>
            <w:r w:rsidRPr="00121152">
              <w:rPr>
                <w:rFonts w:eastAsiaTheme="minorEastAsia"/>
                <w:b/>
                <w:sz w:val="20"/>
                <w:lang w:eastAsia="ko-KR"/>
              </w:rPr>
              <w:t>ass Ratio (%)</w:t>
            </w:r>
          </w:p>
        </w:tc>
      </w:tr>
      <w:tr w:rsidR="00F14847" w:rsidRPr="00E30EFC" w:rsidTr="00A13D6B">
        <w:trPr>
          <w:jc w:val="center"/>
        </w:trPr>
        <w:tc>
          <w:tcPr>
            <w:tcW w:w="1980" w:type="dxa"/>
            <w:vMerge/>
          </w:tcPr>
          <w:p w:rsidR="00F14847" w:rsidRPr="00121152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</w:p>
        </w:tc>
        <w:tc>
          <w:tcPr>
            <w:tcW w:w="1909" w:type="dxa"/>
          </w:tcPr>
          <w:p w:rsidR="00F14847" w:rsidRPr="00121152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A</w:t>
            </w:r>
            <w:r w:rsidRPr="00B36756">
              <w:rPr>
                <w:rFonts w:eastAsiaTheme="minorEastAsia"/>
                <w:b/>
                <w:sz w:val="20"/>
                <w:lang w:eastAsia="en-GB"/>
              </w:rPr>
              <w:t>rithmetic mean</w:t>
            </w:r>
          </w:p>
        </w:tc>
        <w:tc>
          <w:tcPr>
            <w:tcW w:w="1909" w:type="dxa"/>
          </w:tcPr>
          <w:p w:rsidR="00F14847" w:rsidRPr="00121152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OR combining</w:t>
            </w:r>
            <w:r w:rsidRPr="00121152">
              <w:rPr>
                <w:rFonts w:eastAsiaTheme="minorEastAsia"/>
                <w:b/>
                <w:sz w:val="20"/>
                <w:lang w:eastAsia="en-GB"/>
              </w:rPr>
              <w:t xml:space="preserve"> </w:t>
            </w:r>
          </w:p>
        </w:tc>
      </w:tr>
      <w:tr w:rsidR="00F14847" w:rsidTr="00A13D6B">
        <w:trPr>
          <w:jc w:val="center"/>
        </w:trPr>
        <w:tc>
          <w:tcPr>
            <w:tcW w:w="1980" w:type="dxa"/>
            <w:vAlign w:val="center"/>
          </w:tcPr>
          <w:p w:rsidR="00F14847" w:rsidRPr="00E30EFC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30</w:t>
            </w:r>
            <w:r w:rsidRPr="00F14847">
              <w:rPr>
                <w:rFonts w:eastAsiaTheme="minorEastAsia"/>
                <w:sz w:val="20"/>
                <w:vertAlign w:val="superscript"/>
                <w:lang w:eastAsia="en-GB"/>
              </w:rPr>
              <w:t>o</w:t>
            </w:r>
          </w:p>
        </w:tc>
        <w:tc>
          <w:tcPr>
            <w:tcW w:w="1909" w:type="dxa"/>
            <w:vAlign w:val="center"/>
          </w:tcPr>
          <w:p w:rsidR="00F14847" w:rsidRPr="00CB0461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11</w:t>
            </w:r>
          </w:p>
        </w:tc>
        <w:tc>
          <w:tcPr>
            <w:tcW w:w="1909" w:type="dxa"/>
          </w:tcPr>
          <w:p w:rsidR="00F14847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24</w:t>
            </w:r>
          </w:p>
        </w:tc>
      </w:tr>
      <w:tr w:rsidR="00F14847" w:rsidTr="00A13D6B">
        <w:trPr>
          <w:jc w:val="center"/>
        </w:trPr>
        <w:tc>
          <w:tcPr>
            <w:tcW w:w="1980" w:type="dxa"/>
            <w:vAlign w:val="center"/>
          </w:tcPr>
          <w:p w:rsidR="00F14847" w:rsidRPr="00E30EFC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60</w:t>
            </w:r>
            <w:r w:rsidRPr="00F14847">
              <w:rPr>
                <w:rFonts w:eastAsiaTheme="minorEastAsia"/>
                <w:sz w:val="20"/>
                <w:vertAlign w:val="superscript"/>
                <w:lang w:eastAsia="en-GB"/>
              </w:rPr>
              <w:t xml:space="preserve"> o</w:t>
            </w:r>
          </w:p>
        </w:tc>
        <w:tc>
          <w:tcPr>
            <w:tcW w:w="1909" w:type="dxa"/>
            <w:vAlign w:val="center"/>
          </w:tcPr>
          <w:p w:rsidR="00F14847" w:rsidRPr="00CB0461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8</w:t>
            </w:r>
          </w:p>
        </w:tc>
        <w:tc>
          <w:tcPr>
            <w:tcW w:w="1909" w:type="dxa"/>
          </w:tcPr>
          <w:p w:rsidR="00F14847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18</w:t>
            </w:r>
          </w:p>
        </w:tc>
      </w:tr>
      <w:tr w:rsidR="00F14847" w:rsidTr="00A13D6B">
        <w:trPr>
          <w:jc w:val="center"/>
        </w:trPr>
        <w:tc>
          <w:tcPr>
            <w:tcW w:w="1980" w:type="dxa"/>
            <w:vAlign w:val="center"/>
          </w:tcPr>
          <w:p w:rsidR="00F14847" w:rsidRPr="00E30EFC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  <w:r w:rsidRPr="00F14847">
              <w:rPr>
                <w:rFonts w:eastAsiaTheme="minorEastAsia"/>
                <w:sz w:val="20"/>
                <w:vertAlign w:val="superscript"/>
                <w:lang w:eastAsia="en-GB"/>
              </w:rPr>
              <w:t xml:space="preserve"> o</w:t>
            </w:r>
          </w:p>
        </w:tc>
        <w:tc>
          <w:tcPr>
            <w:tcW w:w="1909" w:type="dxa"/>
            <w:vAlign w:val="center"/>
          </w:tcPr>
          <w:p w:rsidR="00F14847" w:rsidRPr="00CB0461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12</w:t>
            </w:r>
          </w:p>
        </w:tc>
        <w:tc>
          <w:tcPr>
            <w:tcW w:w="1909" w:type="dxa"/>
          </w:tcPr>
          <w:p w:rsidR="00F14847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27</w:t>
            </w:r>
          </w:p>
        </w:tc>
      </w:tr>
      <w:tr w:rsidR="00F14847" w:rsidRPr="001D55D8" w:rsidTr="00A13D6B">
        <w:trPr>
          <w:jc w:val="center"/>
        </w:trPr>
        <w:tc>
          <w:tcPr>
            <w:tcW w:w="1980" w:type="dxa"/>
            <w:vAlign w:val="center"/>
          </w:tcPr>
          <w:p w:rsidR="00F14847" w:rsidRPr="001D55D8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120</w:t>
            </w:r>
            <w:r w:rsidRPr="00F14847">
              <w:rPr>
                <w:rFonts w:eastAsiaTheme="minorEastAsia"/>
                <w:sz w:val="20"/>
                <w:vertAlign w:val="superscript"/>
                <w:lang w:eastAsia="en-GB"/>
              </w:rPr>
              <w:t xml:space="preserve"> o</w:t>
            </w:r>
          </w:p>
        </w:tc>
        <w:tc>
          <w:tcPr>
            <w:tcW w:w="1909" w:type="dxa"/>
            <w:vAlign w:val="center"/>
          </w:tcPr>
          <w:p w:rsidR="00F14847" w:rsidRPr="00CB0461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22</w:t>
            </w:r>
          </w:p>
        </w:tc>
        <w:tc>
          <w:tcPr>
            <w:tcW w:w="1909" w:type="dxa"/>
          </w:tcPr>
          <w:p w:rsidR="00F14847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45</w:t>
            </w:r>
          </w:p>
        </w:tc>
      </w:tr>
      <w:tr w:rsidR="00F14847" w:rsidRPr="001D55D8" w:rsidTr="00A13D6B">
        <w:trPr>
          <w:jc w:val="center"/>
        </w:trPr>
        <w:tc>
          <w:tcPr>
            <w:tcW w:w="1980" w:type="dxa"/>
            <w:vAlign w:val="center"/>
          </w:tcPr>
          <w:p w:rsidR="00F14847" w:rsidRPr="001D55D8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150</w:t>
            </w:r>
            <w:r w:rsidRPr="00F14847">
              <w:rPr>
                <w:rFonts w:eastAsiaTheme="minorEastAsia"/>
                <w:sz w:val="20"/>
                <w:vertAlign w:val="superscript"/>
                <w:lang w:eastAsia="en-GB"/>
              </w:rPr>
              <w:t xml:space="preserve"> o</w:t>
            </w:r>
          </w:p>
        </w:tc>
        <w:tc>
          <w:tcPr>
            <w:tcW w:w="1909" w:type="dxa"/>
            <w:vAlign w:val="center"/>
          </w:tcPr>
          <w:p w:rsidR="00F14847" w:rsidRPr="00CB0461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25</w:t>
            </w:r>
          </w:p>
        </w:tc>
        <w:tc>
          <w:tcPr>
            <w:tcW w:w="1909" w:type="dxa"/>
          </w:tcPr>
          <w:p w:rsidR="00F14847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50</w:t>
            </w:r>
          </w:p>
        </w:tc>
      </w:tr>
      <w:tr w:rsidR="00F14847" w:rsidRPr="001D55D8" w:rsidTr="00A13D6B">
        <w:trPr>
          <w:jc w:val="center"/>
        </w:trPr>
        <w:tc>
          <w:tcPr>
            <w:tcW w:w="1980" w:type="dxa"/>
            <w:vAlign w:val="center"/>
          </w:tcPr>
          <w:p w:rsidR="00F14847" w:rsidRPr="001D55D8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180</w:t>
            </w:r>
            <w:r w:rsidRPr="00F14847">
              <w:rPr>
                <w:rFonts w:eastAsiaTheme="minorEastAsia"/>
                <w:sz w:val="20"/>
                <w:vertAlign w:val="superscript"/>
                <w:lang w:eastAsia="en-GB"/>
              </w:rPr>
              <w:t xml:space="preserve"> o</w:t>
            </w:r>
          </w:p>
        </w:tc>
        <w:tc>
          <w:tcPr>
            <w:tcW w:w="1909" w:type="dxa"/>
            <w:vAlign w:val="center"/>
          </w:tcPr>
          <w:p w:rsidR="00F14847" w:rsidRPr="00CB0461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25</w:t>
            </w:r>
          </w:p>
        </w:tc>
        <w:tc>
          <w:tcPr>
            <w:tcW w:w="1909" w:type="dxa"/>
          </w:tcPr>
          <w:p w:rsidR="00F14847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50</w:t>
            </w:r>
          </w:p>
        </w:tc>
      </w:tr>
    </w:tbl>
    <w:p w:rsidR="00F14847" w:rsidRDefault="00F14847" w:rsidP="00F14847">
      <w:pPr>
        <w:pStyle w:val="a0"/>
        <w:rPr>
          <w:color w:val="000000"/>
        </w:rPr>
      </w:pPr>
    </w:p>
    <w:p w:rsidR="00F14847" w:rsidRPr="0049149B" w:rsidRDefault="00F14847" w:rsidP="00F14847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>2.6: P</w:t>
      </w:r>
      <w:r>
        <w:rPr>
          <w:rFonts w:eastAsiaTheme="minorEastAsia"/>
          <w:noProof/>
          <w:lang w:eastAsia="ko-KR"/>
        </w:rPr>
        <w:t xml:space="preserve">ass ratio for option 2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09"/>
        <w:gridCol w:w="1909"/>
      </w:tblGrid>
      <w:tr w:rsidR="00F14847" w:rsidRPr="00E30EFC" w:rsidTr="00A13D6B">
        <w:trPr>
          <w:jc w:val="center"/>
        </w:trPr>
        <w:tc>
          <w:tcPr>
            <w:tcW w:w="1980" w:type="dxa"/>
            <w:vMerge w:val="restart"/>
          </w:tcPr>
          <w:p w:rsidR="00F14847" w:rsidRPr="00121152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121152">
              <w:rPr>
                <w:rFonts w:eastAsiaTheme="minorEastAsia"/>
                <w:b/>
                <w:sz w:val="20"/>
                <w:lang w:eastAsia="en-GB"/>
              </w:rPr>
              <w:t>AoA Offset (Degree)</w:t>
            </w:r>
          </w:p>
        </w:tc>
        <w:tc>
          <w:tcPr>
            <w:tcW w:w="3818" w:type="dxa"/>
            <w:gridSpan w:val="2"/>
          </w:tcPr>
          <w:p w:rsidR="00F14847" w:rsidRPr="00121152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ko-KR"/>
              </w:rPr>
            </w:pPr>
            <w:r w:rsidRPr="00121152">
              <w:rPr>
                <w:rFonts w:eastAsiaTheme="minorEastAsia" w:hint="eastAsia"/>
                <w:b/>
                <w:sz w:val="20"/>
                <w:lang w:eastAsia="ko-KR"/>
              </w:rPr>
              <w:t>P</w:t>
            </w:r>
            <w:r w:rsidRPr="00121152">
              <w:rPr>
                <w:rFonts w:eastAsiaTheme="minorEastAsia"/>
                <w:b/>
                <w:sz w:val="20"/>
                <w:lang w:eastAsia="ko-KR"/>
              </w:rPr>
              <w:t>ass Ratio (%)</w:t>
            </w:r>
          </w:p>
        </w:tc>
      </w:tr>
      <w:tr w:rsidR="00F14847" w:rsidRPr="00E30EFC" w:rsidTr="00A13D6B">
        <w:trPr>
          <w:jc w:val="center"/>
        </w:trPr>
        <w:tc>
          <w:tcPr>
            <w:tcW w:w="1980" w:type="dxa"/>
            <w:vMerge/>
          </w:tcPr>
          <w:p w:rsidR="00F14847" w:rsidRPr="00121152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</w:p>
        </w:tc>
        <w:tc>
          <w:tcPr>
            <w:tcW w:w="1909" w:type="dxa"/>
          </w:tcPr>
          <w:p w:rsidR="00F14847" w:rsidRPr="00121152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A</w:t>
            </w:r>
            <w:r w:rsidRPr="00B36756">
              <w:rPr>
                <w:rFonts w:eastAsiaTheme="minorEastAsia"/>
                <w:b/>
                <w:sz w:val="20"/>
                <w:lang w:eastAsia="en-GB"/>
              </w:rPr>
              <w:t>rithmetic mean</w:t>
            </w:r>
          </w:p>
        </w:tc>
        <w:tc>
          <w:tcPr>
            <w:tcW w:w="1909" w:type="dxa"/>
          </w:tcPr>
          <w:p w:rsidR="00F14847" w:rsidRPr="00121152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>
              <w:rPr>
                <w:rFonts w:eastAsiaTheme="minorEastAsia"/>
                <w:b/>
                <w:sz w:val="20"/>
                <w:lang w:eastAsia="en-GB"/>
              </w:rPr>
              <w:t>OR combining</w:t>
            </w:r>
            <w:r w:rsidRPr="00121152">
              <w:rPr>
                <w:rFonts w:eastAsiaTheme="minorEastAsia"/>
                <w:b/>
                <w:sz w:val="20"/>
                <w:lang w:eastAsia="en-GB"/>
              </w:rPr>
              <w:t xml:space="preserve"> </w:t>
            </w:r>
          </w:p>
        </w:tc>
      </w:tr>
      <w:tr w:rsidR="00F14847" w:rsidTr="00A13D6B">
        <w:trPr>
          <w:jc w:val="center"/>
        </w:trPr>
        <w:tc>
          <w:tcPr>
            <w:tcW w:w="1980" w:type="dxa"/>
            <w:vAlign w:val="center"/>
          </w:tcPr>
          <w:p w:rsidR="00F14847" w:rsidRPr="00E30EFC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  <w:r w:rsidRPr="00F14847">
              <w:rPr>
                <w:rFonts w:eastAsiaTheme="minorEastAsia"/>
                <w:sz w:val="20"/>
                <w:vertAlign w:val="superscript"/>
                <w:lang w:eastAsia="en-GB"/>
              </w:rPr>
              <w:t xml:space="preserve"> o</w:t>
            </w:r>
          </w:p>
        </w:tc>
        <w:tc>
          <w:tcPr>
            <w:tcW w:w="1909" w:type="dxa"/>
            <w:vAlign w:val="center"/>
          </w:tcPr>
          <w:p w:rsidR="00F14847" w:rsidRPr="00CB0461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12</w:t>
            </w:r>
          </w:p>
        </w:tc>
        <w:tc>
          <w:tcPr>
            <w:tcW w:w="1909" w:type="dxa"/>
          </w:tcPr>
          <w:p w:rsidR="00F14847" w:rsidRDefault="00F14847" w:rsidP="00A13D6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27</w:t>
            </w:r>
          </w:p>
        </w:tc>
      </w:tr>
    </w:tbl>
    <w:p w:rsidR="00F14847" w:rsidRPr="00BF4B16" w:rsidRDefault="00F14847" w:rsidP="00F14847">
      <w:pPr>
        <w:pStyle w:val="a0"/>
        <w:rPr>
          <w:b/>
          <w:lang w:eastAsia="ko-KR"/>
        </w:rPr>
      </w:pPr>
    </w:p>
    <w:p w:rsidR="00BF4B16" w:rsidRPr="00BF4B16" w:rsidRDefault="00BF4B16" w:rsidP="00AA44B2">
      <w:pPr>
        <w:pStyle w:val="a0"/>
        <w:rPr>
          <w:b/>
          <w:lang w:eastAsia="ko-KR"/>
        </w:rPr>
      </w:pPr>
    </w:p>
    <w:p w:rsidR="005667D8" w:rsidRPr="00210542" w:rsidRDefault="005667D8" w:rsidP="005667D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>
        <w:rPr>
          <w:i/>
          <w:color w:val="000000"/>
          <w:kern w:val="2"/>
          <w:lang w:val="en-US" w:eastAsia="ko-KR"/>
        </w:rPr>
        <w:t>s</w:t>
      </w:r>
    </w:p>
    <w:bookmarkEnd w:id="5"/>
    <w:bookmarkEnd w:id="6"/>
    <w:bookmarkEnd w:id="7"/>
    <w:p w:rsidR="005667D8" w:rsidRDefault="005667D8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210542">
        <w:rPr>
          <w:lang w:eastAsia="ko-KR"/>
        </w:rPr>
        <w:t xml:space="preserve">[1] </w:t>
      </w:r>
      <w:r w:rsidR="00CB0461" w:rsidRPr="00CB0461">
        <w:rPr>
          <w:lang w:eastAsia="ko-KR"/>
        </w:rPr>
        <w:t>R4-231</w:t>
      </w:r>
      <w:r w:rsidR="00B10774">
        <w:rPr>
          <w:lang w:eastAsia="ko-KR"/>
        </w:rPr>
        <w:t>4668</w:t>
      </w:r>
      <w:r w:rsidRPr="00210542">
        <w:rPr>
          <w:lang w:eastAsia="ko-KR"/>
        </w:rPr>
        <w:t>, “</w:t>
      </w:r>
      <w:r w:rsidR="00B10774" w:rsidRPr="00B10774">
        <w:rPr>
          <w:lang w:eastAsia="ko-KR"/>
        </w:rPr>
        <w:t>WF on FR2_multiRx_UERF</w:t>
      </w:r>
      <w:r w:rsidRPr="00210542">
        <w:rPr>
          <w:lang w:eastAsia="ko-KR"/>
        </w:rPr>
        <w:t xml:space="preserve">”, </w:t>
      </w:r>
      <w:r w:rsidR="00CB0461">
        <w:rPr>
          <w:lang w:eastAsia="ko-KR"/>
        </w:rPr>
        <w:t>Apple</w:t>
      </w:r>
    </w:p>
    <w:p w:rsidR="0052417D" w:rsidRDefault="0052417D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[2] </w:t>
      </w:r>
      <w:r>
        <w:rPr>
          <w:rFonts w:hint="eastAsia"/>
          <w:lang w:eastAsia="ko-KR"/>
        </w:rPr>
        <w:t>R4-</w:t>
      </w:r>
      <w:r>
        <w:rPr>
          <w:lang w:eastAsia="ko-KR"/>
        </w:rPr>
        <w:t>2302522, “</w:t>
      </w:r>
      <w:r w:rsidRPr="0052417D">
        <w:rPr>
          <w:lang w:eastAsia="ko-KR"/>
        </w:rPr>
        <w:t>System Parameter Assumptions for Multi-AoA Rx Testing”, Keysight</w:t>
      </w:r>
      <w:r>
        <w:rPr>
          <w:lang w:eastAsia="ko-KR"/>
        </w:rPr>
        <w:t xml:space="preserve"> Technologies</w:t>
      </w:r>
    </w:p>
    <w:p w:rsidR="00CB0461" w:rsidRDefault="00CB0461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[3] </w:t>
      </w:r>
      <w:r w:rsidRPr="00CB0461">
        <w:rPr>
          <w:lang w:eastAsia="ko-KR"/>
        </w:rPr>
        <w:t>R4-2307482</w:t>
      </w:r>
      <w:r>
        <w:rPr>
          <w:lang w:eastAsia="ko-KR"/>
        </w:rPr>
        <w:t>, “</w:t>
      </w:r>
      <w:r w:rsidRPr="00CB0461">
        <w:rPr>
          <w:lang w:eastAsia="ko-KR"/>
        </w:rPr>
        <w:t>UE RF requirements for simultaneous DL</w:t>
      </w:r>
      <w:r>
        <w:rPr>
          <w:lang w:eastAsia="ko-KR"/>
        </w:rPr>
        <w:t>”, LG Electronics</w:t>
      </w:r>
    </w:p>
    <w:p w:rsidR="001E4555" w:rsidRPr="005667D8" w:rsidRDefault="001E4555"/>
    <w:sectPr w:rsidR="001E4555" w:rsidRPr="005667D8" w:rsidSect="00C1668D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43F" w:rsidRDefault="0035243F" w:rsidP="007002E3">
      <w:r>
        <w:separator/>
      </w:r>
    </w:p>
  </w:endnote>
  <w:endnote w:type="continuationSeparator" w:id="0">
    <w:p w:rsidR="0035243F" w:rsidRDefault="0035243F" w:rsidP="0070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43F" w:rsidRDefault="0035243F" w:rsidP="007002E3">
      <w:r>
        <w:separator/>
      </w:r>
    </w:p>
  </w:footnote>
  <w:footnote w:type="continuationSeparator" w:id="0">
    <w:p w:rsidR="0035243F" w:rsidRDefault="0035243F" w:rsidP="00700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B0B38"/>
    <w:multiLevelType w:val="hybridMultilevel"/>
    <w:tmpl w:val="1BEC8E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9DD0B15"/>
    <w:multiLevelType w:val="multilevel"/>
    <w:tmpl w:val="09DD0B1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0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960" w:hanging="1440"/>
      </w:pPr>
      <w:rPr>
        <w:rFonts w:hint="default"/>
      </w:rPr>
    </w:lvl>
  </w:abstractNum>
  <w:abstractNum w:abstractNumId="2" w15:restartNumberingAfterBreak="0">
    <w:nsid w:val="0B476577"/>
    <w:multiLevelType w:val="multilevel"/>
    <w:tmpl w:val="0B476577"/>
    <w:lvl w:ilvl="0">
      <w:start w:val="1"/>
      <w:numFmt w:val="bullet"/>
      <w:lvlText w:val=""/>
      <w:lvlJc w:val="left"/>
      <w:pPr>
        <w:ind w:left="192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6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0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40" w:hanging="440"/>
      </w:pPr>
      <w:rPr>
        <w:rFonts w:ascii="Wingdings" w:hAnsi="Wingdings" w:hint="default"/>
      </w:rPr>
    </w:lvl>
  </w:abstractNum>
  <w:abstractNum w:abstractNumId="3" w15:restartNumberingAfterBreak="0">
    <w:nsid w:val="0CDF7F64"/>
    <w:multiLevelType w:val="hybridMultilevel"/>
    <w:tmpl w:val="E250BA4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E656A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50250B"/>
    <w:multiLevelType w:val="hybridMultilevel"/>
    <w:tmpl w:val="8BA228F6"/>
    <w:lvl w:ilvl="0" w:tplc="D13CA27C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1" w:tplc="D13CA27C">
      <w:start w:val="1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4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78"/>
        </w:tabs>
        <w:ind w:left="378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98"/>
        </w:tabs>
        <w:ind w:left="1098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18"/>
        </w:tabs>
        <w:ind w:left="1818" w:hanging="360"/>
      </w:pPr>
      <w:rPr>
        <w:rFonts w:ascii="Arial" w:hAnsi="Arial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38"/>
        </w:tabs>
        <w:ind w:left="2538" w:hanging="360"/>
      </w:pPr>
      <w:rPr>
        <w:rFonts w:ascii="Arial" w:hAnsi="Arial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58"/>
        </w:tabs>
        <w:ind w:left="3258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78"/>
        </w:tabs>
        <w:ind w:left="3978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98"/>
        </w:tabs>
        <w:ind w:left="4698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18"/>
        </w:tabs>
        <w:ind w:left="5418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38"/>
        </w:tabs>
        <w:ind w:left="6138" w:hanging="360"/>
      </w:pPr>
      <w:rPr>
        <w:rFonts w:ascii="Arial" w:hAnsi="Arial" w:hint="default"/>
      </w:rPr>
    </w:lvl>
  </w:abstractNum>
  <w:abstractNum w:abstractNumId="6" w15:restartNumberingAfterBreak="0">
    <w:nsid w:val="31024B5C"/>
    <w:multiLevelType w:val="hybridMultilevel"/>
    <w:tmpl w:val="B978B7D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7E34E12"/>
    <w:multiLevelType w:val="hybridMultilevel"/>
    <w:tmpl w:val="24FADF42"/>
    <w:lvl w:ilvl="0" w:tplc="E47E3792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007220"/>
    <w:multiLevelType w:val="hybridMultilevel"/>
    <w:tmpl w:val="1464A01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E656A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D13CA27C">
      <w:start w:val="1"/>
      <w:numFmt w:val="bullet"/>
      <w:lvlText w:val="-"/>
      <w:lvlJc w:val="left"/>
      <w:pPr>
        <w:ind w:left="2000" w:hanging="400"/>
      </w:pPr>
      <w:rPr>
        <w:rFonts w:ascii="Times New Roman" w:eastAsia="바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0F22CCE"/>
    <w:multiLevelType w:val="hybridMultilevel"/>
    <w:tmpl w:val="24705E10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7CB4C97"/>
    <w:multiLevelType w:val="hybridMultilevel"/>
    <w:tmpl w:val="E4E27936"/>
    <w:lvl w:ilvl="0" w:tplc="9278919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7B63A3C">
      <w:start w:val="1883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F64384C">
      <w:start w:val="18830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B341C6A">
      <w:start w:val="18830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BAE9584">
      <w:start w:val="18830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84A222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4E29DF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F8C87A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4F6E33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981451"/>
    <w:multiLevelType w:val="hybridMultilevel"/>
    <w:tmpl w:val="147AF9E6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D13CA27C">
      <w:start w:val="1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4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 w15:restartNumberingAfterBreak="0">
    <w:nsid w:val="5B2C7589"/>
    <w:multiLevelType w:val="hybridMultilevel"/>
    <w:tmpl w:val="EABA74C0"/>
    <w:lvl w:ilvl="0" w:tplc="D13CA27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CFF6F60"/>
    <w:multiLevelType w:val="hybridMultilevel"/>
    <w:tmpl w:val="04489F0E"/>
    <w:lvl w:ilvl="0" w:tplc="C97AEC44">
      <w:start w:val="2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2" w:tplc="B36E1D98">
      <w:start w:val="1"/>
      <w:numFmt w:val="bullet"/>
      <w:lvlText w:val="-"/>
      <w:lvlJc w:val="left"/>
      <w:pPr>
        <w:ind w:left="1200" w:hanging="40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31C02E1"/>
    <w:multiLevelType w:val="hybridMultilevel"/>
    <w:tmpl w:val="8AA2CDFC"/>
    <w:lvl w:ilvl="0" w:tplc="993AC5C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21122C28">
      <w:start w:val="2"/>
      <w:numFmt w:val="bullet"/>
      <w:lvlText w:val="-"/>
      <w:lvlJc w:val="left"/>
      <w:pPr>
        <w:ind w:left="1600" w:hanging="400"/>
      </w:pPr>
      <w:rPr>
        <w:rFonts w:ascii="Times New Roman" w:eastAsia="DengXi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4DF1325"/>
    <w:multiLevelType w:val="multilevel"/>
    <w:tmpl w:val="6FA80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6C52838"/>
    <w:multiLevelType w:val="multilevel"/>
    <w:tmpl w:val="76C52838"/>
    <w:lvl w:ilvl="0">
      <w:start w:val="1"/>
      <w:numFmt w:val="bullet"/>
      <w:lvlText w:val=""/>
      <w:lvlJc w:val="left"/>
      <w:pPr>
        <w:ind w:left="1342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82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22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2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02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2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82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22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2" w:hanging="440"/>
      </w:pPr>
      <w:rPr>
        <w:rFonts w:ascii="Wingdings" w:hAnsi="Wingdings" w:hint="default"/>
      </w:rPr>
    </w:lvl>
  </w:abstractNum>
  <w:abstractNum w:abstractNumId="20" w15:restartNumberingAfterBreak="0">
    <w:nsid w:val="7AA73C82"/>
    <w:multiLevelType w:val="hybridMultilevel"/>
    <w:tmpl w:val="107CA962"/>
    <w:lvl w:ilvl="0" w:tplc="06B011BE">
      <w:start w:val="2"/>
      <w:numFmt w:val="decimal"/>
      <w:lvlText w:val="("/>
      <w:lvlJc w:val="left"/>
      <w:pPr>
        <w:ind w:left="4170" w:hanging="2175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5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0"/>
  </w:num>
  <w:num w:numId="8">
    <w:abstractNumId w:val="20"/>
  </w:num>
  <w:num w:numId="9">
    <w:abstractNumId w:val="13"/>
  </w:num>
  <w:num w:numId="10">
    <w:abstractNumId w:val="17"/>
  </w:num>
  <w:num w:numId="11">
    <w:abstractNumId w:val="11"/>
  </w:num>
  <w:num w:numId="12">
    <w:abstractNumId w:val="19"/>
  </w:num>
  <w:num w:numId="13">
    <w:abstractNumId w:val="2"/>
  </w:num>
  <w:num w:numId="14">
    <w:abstractNumId w:val="1"/>
  </w:num>
  <w:num w:numId="15">
    <w:abstractNumId w:val="6"/>
  </w:num>
  <w:num w:numId="16">
    <w:abstractNumId w:val="3"/>
  </w:num>
  <w:num w:numId="17">
    <w:abstractNumId w:val="0"/>
  </w:num>
  <w:num w:numId="18">
    <w:abstractNumId w:val="14"/>
  </w:num>
  <w:num w:numId="19">
    <w:abstractNumId w:val="4"/>
  </w:num>
  <w:num w:numId="20">
    <w:abstractNumId w:val="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yNTM1NLa0NDazMLVU0lEKTi0uzszPAykwtKgFANYK9dQtAAAA"/>
  </w:docVars>
  <w:rsids>
    <w:rsidRoot w:val="005667D8"/>
    <w:rsid w:val="000166ED"/>
    <w:rsid w:val="00037676"/>
    <w:rsid w:val="000702D5"/>
    <w:rsid w:val="0008672E"/>
    <w:rsid w:val="000A458E"/>
    <w:rsid w:val="000A5EE1"/>
    <w:rsid w:val="000A7BE2"/>
    <w:rsid w:val="000B4432"/>
    <w:rsid w:val="000B4718"/>
    <w:rsid w:val="000B573A"/>
    <w:rsid w:val="00101051"/>
    <w:rsid w:val="00111CDF"/>
    <w:rsid w:val="0011619B"/>
    <w:rsid w:val="00121152"/>
    <w:rsid w:val="00127745"/>
    <w:rsid w:val="0019179E"/>
    <w:rsid w:val="0019598C"/>
    <w:rsid w:val="001A678D"/>
    <w:rsid w:val="001C4E26"/>
    <w:rsid w:val="001D55D8"/>
    <w:rsid w:val="001D6725"/>
    <w:rsid w:val="001E4555"/>
    <w:rsid w:val="001E7B52"/>
    <w:rsid w:val="001F1278"/>
    <w:rsid w:val="00202B40"/>
    <w:rsid w:val="00244F62"/>
    <w:rsid w:val="0027382C"/>
    <w:rsid w:val="0028062C"/>
    <w:rsid w:val="002808FA"/>
    <w:rsid w:val="00295F3A"/>
    <w:rsid w:val="002B44EC"/>
    <w:rsid w:val="002C1C3B"/>
    <w:rsid w:val="002E2BAB"/>
    <w:rsid w:val="002E321C"/>
    <w:rsid w:val="002E5DFC"/>
    <w:rsid w:val="002F3681"/>
    <w:rsid w:val="00307588"/>
    <w:rsid w:val="00330C53"/>
    <w:rsid w:val="00342EBF"/>
    <w:rsid w:val="0035243F"/>
    <w:rsid w:val="00356A9A"/>
    <w:rsid w:val="00357B90"/>
    <w:rsid w:val="003615E8"/>
    <w:rsid w:val="00371481"/>
    <w:rsid w:val="00385BFC"/>
    <w:rsid w:val="003A4107"/>
    <w:rsid w:val="003C451C"/>
    <w:rsid w:val="003E1A20"/>
    <w:rsid w:val="004011B2"/>
    <w:rsid w:val="00407764"/>
    <w:rsid w:val="004230C2"/>
    <w:rsid w:val="00446C19"/>
    <w:rsid w:val="00456788"/>
    <w:rsid w:val="004779D3"/>
    <w:rsid w:val="00487A2B"/>
    <w:rsid w:val="00490467"/>
    <w:rsid w:val="004A16DC"/>
    <w:rsid w:val="004A34DF"/>
    <w:rsid w:val="004C73F0"/>
    <w:rsid w:val="004D45D6"/>
    <w:rsid w:val="004F6A04"/>
    <w:rsid w:val="00503FC1"/>
    <w:rsid w:val="00507F0D"/>
    <w:rsid w:val="00517B81"/>
    <w:rsid w:val="0052417D"/>
    <w:rsid w:val="00544F4D"/>
    <w:rsid w:val="005667D8"/>
    <w:rsid w:val="00567164"/>
    <w:rsid w:val="00594D33"/>
    <w:rsid w:val="005B4F12"/>
    <w:rsid w:val="005C731C"/>
    <w:rsid w:val="006117E3"/>
    <w:rsid w:val="00622A87"/>
    <w:rsid w:val="00624204"/>
    <w:rsid w:val="00662C61"/>
    <w:rsid w:val="0067168A"/>
    <w:rsid w:val="00687C23"/>
    <w:rsid w:val="0069398E"/>
    <w:rsid w:val="006C366D"/>
    <w:rsid w:val="006D4D7F"/>
    <w:rsid w:val="006E3085"/>
    <w:rsid w:val="006E5296"/>
    <w:rsid w:val="006E73ED"/>
    <w:rsid w:val="007002E3"/>
    <w:rsid w:val="007037C4"/>
    <w:rsid w:val="00706A0E"/>
    <w:rsid w:val="00717D50"/>
    <w:rsid w:val="00744FDA"/>
    <w:rsid w:val="00797590"/>
    <w:rsid w:val="007A1D9E"/>
    <w:rsid w:val="007B1B23"/>
    <w:rsid w:val="007B6143"/>
    <w:rsid w:val="007E7324"/>
    <w:rsid w:val="00810561"/>
    <w:rsid w:val="00833AE5"/>
    <w:rsid w:val="00861406"/>
    <w:rsid w:val="008A4A79"/>
    <w:rsid w:val="008A74FB"/>
    <w:rsid w:val="008B1E8A"/>
    <w:rsid w:val="00941240"/>
    <w:rsid w:val="00955202"/>
    <w:rsid w:val="00963CA8"/>
    <w:rsid w:val="009821EF"/>
    <w:rsid w:val="00983937"/>
    <w:rsid w:val="009D41B0"/>
    <w:rsid w:val="009E6F0B"/>
    <w:rsid w:val="009F35B5"/>
    <w:rsid w:val="00A0462E"/>
    <w:rsid w:val="00A12384"/>
    <w:rsid w:val="00A13388"/>
    <w:rsid w:val="00A23426"/>
    <w:rsid w:val="00A41F8B"/>
    <w:rsid w:val="00A47F85"/>
    <w:rsid w:val="00A56143"/>
    <w:rsid w:val="00A6557F"/>
    <w:rsid w:val="00A66F4C"/>
    <w:rsid w:val="00A743BB"/>
    <w:rsid w:val="00A920FE"/>
    <w:rsid w:val="00A938CF"/>
    <w:rsid w:val="00A95A92"/>
    <w:rsid w:val="00AA2F30"/>
    <w:rsid w:val="00AA44B2"/>
    <w:rsid w:val="00AC072F"/>
    <w:rsid w:val="00B02E93"/>
    <w:rsid w:val="00B066FC"/>
    <w:rsid w:val="00B10774"/>
    <w:rsid w:val="00B30684"/>
    <w:rsid w:val="00B36756"/>
    <w:rsid w:val="00B36B45"/>
    <w:rsid w:val="00B439E9"/>
    <w:rsid w:val="00B4440F"/>
    <w:rsid w:val="00B740C4"/>
    <w:rsid w:val="00B848FC"/>
    <w:rsid w:val="00BD66FE"/>
    <w:rsid w:val="00BE06D1"/>
    <w:rsid w:val="00BF397D"/>
    <w:rsid w:val="00BF4B16"/>
    <w:rsid w:val="00C03053"/>
    <w:rsid w:val="00C14CDC"/>
    <w:rsid w:val="00C1668D"/>
    <w:rsid w:val="00C220B9"/>
    <w:rsid w:val="00C42104"/>
    <w:rsid w:val="00C86B67"/>
    <w:rsid w:val="00C976DB"/>
    <w:rsid w:val="00CB0461"/>
    <w:rsid w:val="00CC37F9"/>
    <w:rsid w:val="00CD2F5F"/>
    <w:rsid w:val="00CE5DE8"/>
    <w:rsid w:val="00D10D75"/>
    <w:rsid w:val="00D334CE"/>
    <w:rsid w:val="00D35537"/>
    <w:rsid w:val="00DE4959"/>
    <w:rsid w:val="00DF36DD"/>
    <w:rsid w:val="00E071D5"/>
    <w:rsid w:val="00E1200A"/>
    <w:rsid w:val="00E26E2B"/>
    <w:rsid w:val="00E375B5"/>
    <w:rsid w:val="00E56367"/>
    <w:rsid w:val="00E606C6"/>
    <w:rsid w:val="00E644EC"/>
    <w:rsid w:val="00EE31CD"/>
    <w:rsid w:val="00EF0DA4"/>
    <w:rsid w:val="00EF0DC8"/>
    <w:rsid w:val="00F06567"/>
    <w:rsid w:val="00F10CAC"/>
    <w:rsid w:val="00F14847"/>
    <w:rsid w:val="00F2568C"/>
    <w:rsid w:val="00F44D55"/>
    <w:rsid w:val="00F46354"/>
    <w:rsid w:val="00F51732"/>
    <w:rsid w:val="00F5387D"/>
    <w:rsid w:val="00F640BD"/>
    <w:rsid w:val="00F6763F"/>
    <w:rsid w:val="00FC3B16"/>
    <w:rsid w:val="00FF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80DF5"/>
  <w15:chartTrackingRefBased/>
  <w15:docId w15:val="{567220E0-A043-4F9E-8031-8F7E6358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7D8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5667D8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5667D8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5667D8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link w:val="4Char"/>
    <w:uiPriority w:val="9"/>
    <w:qFormat/>
    <w:rsid w:val="005667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5667D8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5667D8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5667D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5667D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5667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5667D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5667D8"/>
    <w:rPr>
      <w:rFonts w:ascii="Times New Roman" w:eastAsia="맑은 고딕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aliases w:val="T1 Char,Header 6 Char"/>
    <w:basedOn w:val="a1"/>
    <w:link w:val="6"/>
    <w:rsid w:val="005667D8"/>
    <w:rPr>
      <w:rFonts w:ascii="Arial" w:eastAsia="맑은 고딕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5667D8"/>
    <w:rPr>
      <w:rFonts w:ascii="Times New Roman" w:eastAsia="맑은 고딕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5667D8"/>
    <w:rPr>
      <w:rFonts w:ascii="Times New Roman" w:eastAsia="맑은 고딕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5667D8"/>
    <w:rPr>
      <w:rFonts w:ascii="Arial" w:eastAsia="맑은 고딕" w:hAnsi="Arial" w:cs="Arial"/>
      <w:kern w:val="0"/>
      <w:sz w:val="22"/>
      <w:lang w:val="en-GB" w:eastAsia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5667D8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4"/>
    <w:rsid w:val="005667D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5667D8"/>
    <w:pPr>
      <w:ind w:left="567" w:hanging="567"/>
      <w:jc w:val="both"/>
    </w:pPr>
    <w:rPr>
      <w:rFonts w:ascii="Arial" w:hAnsi="Arial"/>
    </w:rPr>
  </w:style>
  <w:style w:type="paragraph" w:styleId="a0">
    <w:name w:val="Body Text"/>
    <w:basedOn w:val="a"/>
    <w:link w:val="Char0"/>
    <w:rsid w:val="005667D8"/>
    <w:pPr>
      <w:spacing w:after="120"/>
    </w:pPr>
  </w:style>
  <w:style w:type="character" w:customStyle="1" w:styleId="Char0">
    <w:name w:val="본문 Char"/>
    <w:basedOn w:val="a1"/>
    <w:link w:val="a0"/>
    <w:rsid w:val="005667D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5">
    <w:name w:val="Table Grid"/>
    <w:basedOn w:val="a2"/>
    <w:rsid w:val="005667D8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667D8"/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5667D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5667D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styleId="a6">
    <w:name w:val="footer"/>
    <w:basedOn w:val="a"/>
    <w:link w:val="Char1"/>
    <w:uiPriority w:val="99"/>
    <w:unhideWhenUsed/>
    <w:rsid w:val="007002E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7002E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1C4E2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7"/>
    <w:uiPriority w:val="99"/>
    <w:semiHidden/>
    <w:rsid w:val="001C4E2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List Paragraph"/>
    <w:aliases w:val="- Bullets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,列表段落11"/>
    <w:basedOn w:val="a"/>
    <w:link w:val="Char3"/>
    <w:uiPriority w:val="34"/>
    <w:qFormat/>
    <w:rsid w:val="00F640BD"/>
    <w:pPr>
      <w:widowControl w:val="0"/>
      <w:wordWrap w:val="0"/>
      <w:autoSpaceDE w:val="0"/>
      <w:autoSpaceDN w:val="0"/>
      <w:ind w:leftChars="400" w:left="800"/>
      <w:jc w:val="both"/>
    </w:pPr>
    <w:rPr>
      <w:rFonts w:ascii="New York" w:hAnsi="New York" w:cs="SimSun"/>
      <w:kern w:val="2"/>
      <w:szCs w:val="22"/>
      <w:lang w:val="en-US" w:eastAsia="ko-KR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8"/>
    <w:uiPriority w:val="34"/>
    <w:qFormat/>
    <w:locked/>
    <w:rsid w:val="00F640BD"/>
    <w:rPr>
      <w:rFonts w:ascii="New York" w:eastAsia="맑은 고딕" w:hAnsi="New York" w:cs="SimSun"/>
    </w:rPr>
  </w:style>
  <w:style w:type="character" w:styleId="a9">
    <w:name w:val="Hyperlink"/>
    <w:basedOn w:val="a1"/>
    <w:unhideWhenUsed/>
    <w:rsid w:val="00A938CF"/>
    <w:rPr>
      <w:color w:val="0000FF"/>
      <w:u w:val="single"/>
    </w:rPr>
  </w:style>
  <w:style w:type="paragraph" w:styleId="40">
    <w:name w:val="toc 4"/>
    <w:basedOn w:val="30"/>
    <w:rsid w:val="00EE31CD"/>
    <w:pPr>
      <w:keepLines/>
      <w:widowControl w:val="0"/>
      <w:tabs>
        <w:tab w:val="right" w:leader="dot" w:pos="9639"/>
      </w:tabs>
      <w:ind w:leftChars="0" w:left="1418" w:right="425" w:hanging="1418"/>
    </w:pPr>
    <w:rPr>
      <w:rFonts w:eastAsia="SimSun"/>
      <w:noProof/>
    </w:rPr>
  </w:style>
  <w:style w:type="paragraph" w:styleId="30">
    <w:name w:val="toc 3"/>
    <w:basedOn w:val="a"/>
    <w:next w:val="a"/>
    <w:autoRedefine/>
    <w:uiPriority w:val="39"/>
    <w:semiHidden/>
    <w:unhideWhenUsed/>
    <w:rsid w:val="00EE31CD"/>
    <w:pPr>
      <w:ind w:leftChars="400" w:left="850"/>
    </w:pPr>
  </w:style>
  <w:style w:type="paragraph" w:styleId="aa">
    <w:name w:val="Normal (Web)"/>
    <w:basedOn w:val="a"/>
    <w:uiPriority w:val="99"/>
    <w:unhideWhenUsed/>
    <w:rsid w:val="008B1E8A"/>
    <w:pPr>
      <w:spacing w:before="100" w:beforeAutospacing="1" w:after="100" w:afterAutospacing="1"/>
    </w:pPr>
    <w:rPr>
      <w:rFonts w:ascii="Symbol" w:eastAsia="Symbol" w:hAnsi="Symbol" w:cs="Symbol"/>
      <w:sz w:val="24"/>
      <w:szCs w:val="24"/>
      <w:lang w:val="en-US" w:eastAsia="ko-KR"/>
    </w:rPr>
  </w:style>
  <w:style w:type="paragraph" w:customStyle="1" w:styleId="TAC">
    <w:name w:val="TAC"/>
    <w:basedOn w:val="a"/>
    <w:link w:val="TACChar"/>
    <w:qFormat/>
    <w:rsid w:val="004779D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1"/>
    <w:link w:val="TAC"/>
    <w:qFormat/>
    <w:rsid w:val="004779D3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yoonoh-c</dc:creator>
  <cp:keywords/>
  <dc:description/>
  <cp:lastModifiedBy>LGE</cp:lastModifiedBy>
  <cp:revision>7</cp:revision>
  <dcterms:created xsi:type="dcterms:W3CDTF">2023-09-06T23:40:00Z</dcterms:created>
  <dcterms:modified xsi:type="dcterms:W3CDTF">2023-09-27T06:08:00Z</dcterms:modified>
</cp:coreProperties>
</file>